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ECB8">
      <w:pPr>
        <w:rPr>
          <w:rFonts w:hint="eastAsia" w:ascii="华文新魏" w:eastAsia="华文新魏"/>
          <w:b/>
          <w:bCs/>
          <w:szCs w:val="21"/>
        </w:rPr>
      </w:pPr>
      <w:bookmarkStart w:id="0" w:name="_GoBack"/>
      <w:bookmarkEnd w:id="0"/>
      <w:r>
        <w:rPr>
          <w:rFonts w:hint="eastAsia" w:eastAsia="黑体"/>
          <w:b/>
          <w:bCs/>
          <w:sz w:val="44"/>
          <w:szCs w:val="24"/>
          <w:lang/>
        </w:rPr>
        <w:t xml:space="preserve">                       </w:t>
      </w:r>
    </w:p>
    <w:p w14:paraId="0E7E470D">
      <w:pPr>
        <w:spacing w:line="720" w:lineRule="exact"/>
        <w:jc w:val="center"/>
        <w:rPr>
          <w:rFonts w:hint="eastAsia" w:eastAsia="黑体"/>
          <w:b/>
          <w:bCs/>
          <w:sz w:val="72"/>
        </w:rPr>
      </w:pPr>
      <w:r>
        <w:rPr>
          <w:rFonts w:eastAsia="黑体"/>
          <w:b/>
          <w:bCs/>
          <w:sz w:val="44"/>
          <w:szCs w:val="24"/>
        </w:rPr>
        <w:t>科技查新</w:t>
      </w:r>
      <w:r>
        <w:rPr>
          <w:rFonts w:hint="eastAsia" w:eastAsia="黑体"/>
          <w:b/>
          <w:bCs/>
          <w:sz w:val="44"/>
          <w:szCs w:val="24"/>
        </w:rPr>
        <w:t>委托书</w:t>
      </w:r>
    </w:p>
    <w:tbl>
      <w:tblPr>
        <w:tblStyle w:val="10"/>
        <w:tblW w:w="0" w:type="auto"/>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27" w:type="dxa"/>
          <w:bottom w:w="0" w:type="dxa"/>
          <w:right w:w="227" w:type="dxa"/>
        </w:tblCellMar>
      </w:tblPr>
      <w:tblGrid>
        <w:gridCol w:w="508"/>
        <w:gridCol w:w="1703"/>
        <w:gridCol w:w="1066"/>
        <w:gridCol w:w="9"/>
        <w:gridCol w:w="1347"/>
        <w:gridCol w:w="31"/>
        <w:gridCol w:w="1272"/>
        <w:gridCol w:w="1378"/>
        <w:gridCol w:w="1590"/>
      </w:tblGrid>
      <w:tr w14:paraId="1F3E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wBefore w:w="0" w:type="auto"/>
          <w:wAfter w:w="0" w:type="auto"/>
          <w:cantSplit/>
          <w:trHeight w:val="699" w:hRule="exact"/>
        </w:trPr>
        <w:tc>
          <w:tcPr>
            <w:tcW w:w="2211" w:type="dxa"/>
            <w:gridSpan w:val="2"/>
            <w:vMerge w:val="restart"/>
            <w:noWrap w:val="0"/>
            <w:vAlign w:val="center"/>
          </w:tcPr>
          <w:p w14:paraId="7B7691E5">
            <w:pPr>
              <w:spacing w:before="80"/>
              <w:jc w:val="center"/>
              <w:rPr>
                <w:rFonts w:hint="eastAsia" w:ascii="黑体" w:eastAsia="黑体"/>
                <w:sz w:val="24"/>
              </w:rPr>
            </w:pPr>
            <w:r>
              <w:rPr>
                <w:rFonts w:hint="eastAsia" w:ascii="黑体" w:eastAsia="黑体"/>
                <w:sz w:val="24"/>
              </w:rPr>
              <w:t>查新项目名称</w:t>
            </w:r>
          </w:p>
        </w:tc>
        <w:tc>
          <w:tcPr>
            <w:tcW w:w="6693" w:type="dxa"/>
            <w:gridSpan w:val="7"/>
            <w:noWrap w:val="0"/>
            <w:vAlign w:val="top"/>
          </w:tcPr>
          <w:p w14:paraId="5431E106">
            <w:pPr>
              <w:spacing w:before="80"/>
              <w:rPr>
                <w:rFonts w:hint="eastAsia" w:ascii="黑体" w:eastAsia="黑体"/>
                <w:sz w:val="24"/>
              </w:rPr>
            </w:pPr>
            <w:r>
              <w:rPr>
                <w:rFonts w:hint="eastAsia" w:ascii="黑体" w:eastAsia="黑体"/>
                <w:sz w:val="24"/>
              </w:rPr>
              <w:t xml:space="preserve">中文： </w:t>
            </w:r>
          </w:p>
        </w:tc>
      </w:tr>
      <w:tr w14:paraId="7CB1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wBefore w:w="0" w:type="auto"/>
          <w:wAfter w:w="0" w:type="auto"/>
          <w:cantSplit/>
          <w:trHeight w:val="693" w:hRule="exact"/>
        </w:trPr>
        <w:tc>
          <w:tcPr>
            <w:tcW w:w="2211" w:type="dxa"/>
            <w:gridSpan w:val="2"/>
            <w:vMerge w:val="continue"/>
            <w:noWrap w:val="0"/>
            <w:vAlign w:val="top"/>
          </w:tcPr>
          <w:p w14:paraId="7433DCF3">
            <w:pPr>
              <w:spacing w:before="80"/>
              <w:jc w:val="center"/>
              <w:rPr>
                <w:rFonts w:hint="eastAsia" w:ascii="黑体" w:eastAsia="黑体"/>
                <w:sz w:val="24"/>
              </w:rPr>
            </w:pPr>
          </w:p>
        </w:tc>
        <w:tc>
          <w:tcPr>
            <w:tcW w:w="6693" w:type="dxa"/>
            <w:gridSpan w:val="7"/>
            <w:noWrap w:val="0"/>
            <w:vAlign w:val="top"/>
          </w:tcPr>
          <w:p w14:paraId="7506CD92">
            <w:pPr>
              <w:spacing w:before="80"/>
              <w:ind w:left="723" w:hanging="720" w:hangingChars="298"/>
              <w:rPr>
                <w:rFonts w:ascii="黑体" w:eastAsia="黑体"/>
                <w:sz w:val="24"/>
              </w:rPr>
            </w:pPr>
            <w:r>
              <w:rPr>
                <w:rFonts w:hint="eastAsia" w:ascii="黑体" w:eastAsia="黑体"/>
                <w:sz w:val="24"/>
              </w:rPr>
              <w:t>英文：（如查新范围是国内，英文无需填写）</w:t>
            </w:r>
          </w:p>
        </w:tc>
      </w:tr>
      <w:tr w14:paraId="6B37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510" w:hRule="exact"/>
        </w:trPr>
        <w:tc>
          <w:tcPr>
            <w:tcW w:w="508" w:type="dxa"/>
            <w:vMerge w:val="restart"/>
            <w:tcBorders>
              <w:bottom w:val="nil"/>
            </w:tcBorders>
            <w:noWrap w:val="0"/>
            <w:vAlign w:val="center"/>
          </w:tcPr>
          <w:p w14:paraId="3D191363">
            <w:pPr>
              <w:spacing w:before="240" w:line="360" w:lineRule="auto"/>
              <w:jc w:val="center"/>
              <w:rPr>
                <w:rFonts w:hint="eastAsia" w:ascii="黑体" w:eastAsia="黑体"/>
                <w:sz w:val="24"/>
              </w:rPr>
            </w:pPr>
            <w:r>
              <w:rPr>
                <w:rFonts w:hint="eastAsia" w:ascii="黑体" w:eastAsia="黑体"/>
                <w:sz w:val="24"/>
              </w:rPr>
              <w:t>委托人</w:t>
            </w:r>
          </w:p>
        </w:tc>
        <w:tc>
          <w:tcPr>
            <w:tcW w:w="1703" w:type="dxa"/>
            <w:tcBorders>
              <w:bottom w:val="single" w:color="auto" w:sz="4" w:space="0"/>
            </w:tcBorders>
            <w:noWrap w:val="0"/>
            <w:vAlign w:val="center"/>
          </w:tcPr>
          <w:p w14:paraId="68ED9F08">
            <w:pPr>
              <w:spacing w:before="80"/>
              <w:jc w:val="center"/>
              <w:rPr>
                <w:rFonts w:hint="eastAsia" w:ascii="黑体" w:eastAsia="黑体"/>
                <w:sz w:val="24"/>
              </w:rPr>
            </w:pPr>
            <w:r>
              <w:rPr>
                <w:rFonts w:hint="eastAsia" w:ascii="黑体" w:eastAsia="黑体"/>
                <w:sz w:val="24"/>
              </w:rPr>
              <w:t xml:space="preserve">单位 </w:t>
            </w:r>
          </w:p>
        </w:tc>
        <w:tc>
          <w:tcPr>
            <w:tcW w:w="6693" w:type="dxa"/>
            <w:gridSpan w:val="7"/>
            <w:tcBorders>
              <w:bottom w:val="single" w:color="auto" w:sz="4" w:space="0"/>
            </w:tcBorders>
            <w:noWrap w:val="0"/>
            <w:vAlign w:val="center"/>
          </w:tcPr>
          <w:p w14:paraId="131EDA44">
            <w:pPr>
              <w:spacing w:before="80"/>
              <w:rPr>
                <w:rFonts w:hint="eastAsia" w:ascii="黑体" w:eastAsia="黑体"/>
                <w:sz w:val="24"/>
              </w:rPr>
            </w:pPr>
            <w:r>
              <w:rPr>
                <w:rFonts w:hint="eastAsia" w:ascii="黑体" w:eastAsia="黑体"/>
                <w:sz w:val="24"/>
              </w:rPr>
              <w:t xml:space="preserve">                                                                                       </w:t>
            </w:r>
          </w:p>
        </w:tc>
      </w:tr>
      <w:tr w14:paraId="2AD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510" w:hRule="exact"/>
        </w:trPr>
        <w:tc>
          <w:tcPr>
            <w:tcW w:w="508" w:type="dxa"/>
            <w:vMerge w:val="continue"/>
            <w:tcBorders>
              <w:bottom w:val="nil"/>
            </w:tcBorders>
            <w:noWrap w:val="0"/>
            <w:vAlign w:val="top"/>
          </w:tcPr>
          <w:p w14:paraId="7D47A7AB">
            <w:pPr>
              <w:jc w:val="center"/>
              <w:rPr>
                <w:rFonts w:hint="eastAsia" w:ascii="黑体" w:eastAsia="黑体"/>
                <w:sz w:val="24"/>
              </w:rPr>
            </w:pPr>
          </w:p>
        </w:tc>
        <w:tc>
          <w:tcPr>
            <w:tcW w:w="1703" w:type="dxa"/>
            <w:tcBorders>
              <w:bottom w:val="single" w:color="auto" w:sz="4" w:space="0"/>
            </w:tcBorders>
            <w:noWrap w:val="0"/>
            <w:vAlign w:val="center"/>
          </w:tcPr>
          <w:p w14:paraId="0A12D9A4">
            <w:pPr>
              <w:spacing w:before="80"/>
              <w:jc w:val="center"/>
              <w:rPr>
                <w:rFonts w:hint="eastAsia" w:ascii="黑体" w:eastAsia="黑体"/>
                <w:sz w:val="24"/>
              </w:rPr>
            </w:pPr>
            <w:r>
              <w:rPr>
                <w:rFonts w:hint="eastAsia" w:ascii="黑体" w:eastAsia="黑体"/>
                <w:sz w:val="24"/>
              </w:rPr>
              <w:t>通信地址</w:t>
            </w:r>
          </w:p>
        </w:tc>
        <w:tc>
          <w:tcPr>
            <w:tcW w:w="6693" w:type="dxa"/>
            <w:gridSpan w:val="7"/>
            <w:tcBorders>
              <w:bottom w:val="single" w:color="auto" w:sz="4" w:space="0"/>
            </w:tcBorders>
            <w:noWrap w:val="0"/>
            <w:vAlign w:val="center"/>
          </w:tcPr>
          <w:p w14:paraId="39455638">
            <w:pPr>
              <w:spacing w:before="80"/>
              <w:rPr>
                <w:rFonts w:hint="eastAsia" w:ascii="黑体" w:eastAsia="黑体"/>
                <w:sz w:val="24"/>
              </w:rPr>
            </w:pPr>
          </w:p>
        </w:tc>
      </w:tr>
      <w:tr w14:paraId="5A7F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510" w:hRule="exact"/>
        </w:trPr>
        <w:tc>
          <w:tcPr>
            <w:tcW w:w="508" w:type="dxa"/>
            <w:vMerge w:val="continue"/>
            <w:tcBorders>
              <w:bottom w:val="nil"/>
            </w:tcBorders>
            <w:noWrap w:val="0"/>
            <w:vAlign w:val="top"/>
          </w:tcPr>
          <w:p w14:paraId="682C14C6">
            <w:pPr>
              <w:jc w:val="center"/>
              <w:rPr>
                <w:rFonts w:hint="eastAsia" w:ascii="黑体" w:eastAsia="黑体"/>
                <w:sz w:val="24"/>
              </w:rPr>
            </w:pPr>
          </w:p>
        </w:tc>
        <w:tc>
          <w:tcPr>
            <w:tcW w:w="1703" w:type="dxa"/>
            <w:tcBorders>
              <w:bottom w:val="single" w:color="auto" w:sz="4" w:space="0"/>
            </w:tcBorders>
            <w:noWrap w:val="0"/>
            <w:vAlign w:val="center"/>
          </w:tcPr>
          <w:p w14:paraId="552FFF61">
            <w:pPr>
              <w:spacing w:before="80"/>
              <w:jc w:val="center"/>
              <w:rPr>
                <w:rFonts w:hint="eastAsia" w:ascii="黑体" w:eastAsia="黑体"/>
                <w:sz w:val="24"/>
              </w:rPr>
            </w:pPr>
            <w:r>
              <w:rPr>
                <w:rFonts w:hint="eastAsia" w:ascii="黑体" w:eastAsia="黑体"/>
                <w:sz w:val="24"/>
              </w:rPr>
              <w:t>电子信箱</w:t>
            </w:r>
          </w:p>
        </w:tc>
        <w:tc>
          <w:tcPr>
            <w:tcW w:w="6693" w:type="dxa"/>
            <w:gridSpan w:val="7"/>
            <w:tcBorders>
              <w:bottom w:val="single" w:color="auto" w:sz="4" w:space="0"/>
            </w:tcBorders>
            <w:noWrap w:val="0"/>
            <w:vAlign w:val="center"/>
          </w:tcPr>
          <w:p w14:paraId="4503EBBE">
            <w:pPr>
              <w:spacing w:before="80"/>
              <w:rPr>
                <w:rFonts w:hint="eastAsia" w:ascii="黑体" w:eastAsia="黑体"/>
                <w:sz w:val="24"/>
              </w:rPr>
            </w:pPr>
          </w:p>
        </w:tc>
      </w:tr>
      <w:tr w14:paraId="001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510" w:hRule="exact"/>
        </w:trPr>
        <w:tc>
          <w:tcPr>
            <w:tcW w:w="508" w:type="dxa"/>
            <w:vMerge w:val="continue"/>
            <w:tcBorders>
              <w:bottom w:val="nil"/>
            </w:tcBorders>
            <w:noWrap w:val="0"/>
            <w:vAlign w:val="top"/>
          </w:tcPr>
          <w:p w14:paraId="213A5ECF">
            <w:pPr>
              <w:jc w:val="center"/>
              <w:rPr>
                <w:rFonts w:hint="eastAsia" w:ascii="黑体" w:eastAsia="黑体"/>
                <w:sz w:val="24"/>
              </w:rPr>
            </w:pPr>
          </w:p>
        </w:tc>
        <w:tc>
          <w:tcPr>
            <w:tcW w:w="1703" w:type="dxa"/>
            <w:tcBorders>
              <w:bottom w:val="single" w:color="auto" w:sz="4" w:space="0"/>
            </w:tcBorders>
            <w:noWrap w:val="0"/>
            <w:vAlign w:val="center"/>
          </w:tcPr>
          <w:p w14:paraId="34E2F349">
            <w:pPr>
              <w:spacing w:before="80"/>
              <w:jc w:val="center"/>
              <w:rPr>
                <w:rFonts w:hint="eastAsia" w:ascii="黑体" w:eastAsia="黑体"/>
                <w:sz w:val="24"/>
              </w:rPr>
            </w:pPr>
            <w:r>
              <w:rPr>
                <w:rFonts w:hint="eastAsia" w:ascii="黑体" w:eastAsia="黑体"/>
                <w:sz w:val="24"/>
              </w:rPr>
              <w:t>负 责 人</w:t>
            </w:r>
          </w:p>
        </w:tc>
        <w:tc>
          <w:tcPr>
            <w:tcW w:w="1066" w:type="dxa"/>
            <w:tcBorders>
              <w:bottom w:val="single" w:color="auto" w:sz="4" w:space="0"/>
            </w:tcBorders>
            <w:noWrap w:val="0"/>
            <w:vAlign w:val="center"/>
          </w:tcPr>
          <w:p w14:paraId="5770BE25">
            <w:pPr>
              <w:spacing w:before="80"/>
              <w:jc w:val="center"/>
              <w:rPr>
                <w:rFonts w:hint="eastAsia" w:ascii="黑体" w:eastAsia="黑体"/>
                <w:sz w:val="24"/>
              </w:rPr>
            </w:pPr>
          </w:p>
        </w:tc>
        <w:tc>
          <w:tcPr>
            <w:tcW w:w="1356" w:type="dxa"/>
            <w:gridSpan w:val="2"/>
            <w:tcBorders>
              <w:bottom w:val="single" w:color="auto" w:sz="4" w:space="0"/>
            </w:tcBorders>
            <w:noWrap w:val="0"/>
            <w:vAlign w:val="center"/>
          </w:tcPr>
          <w:p w14:paraId="5C9E236D">
            <w:pPr>
              <w:spacing w:before="80"/>
              <w:rPr>
                <w:rFonts w:hint="eastAsia" w:ascii="黑体" w:eastAsia="黑体"/>
                <w:sz w:val="24"/>
              </w:rPr>
            </w:pPr>
            <w:r>
              <w:rPr>
                <w:rFonts w:hint="eastAsia" w:ascii="黑体" w:eastAsia="黑体"/>
                <w:sz w:val="24"/>
              </w:rPr>
              <w:t>电    话</w:t>
            </w:r>
          </w:p>
        </w:tc>
        <w:tc>
          <w:tcPr>
            <w:tcW w:w="4271" w:type="dxa"/>
            <w:gridSpan w:val="4"/>
            <w:tcBorders>
              <w:bottom w:val="single" w:color="auto" w:sz="4" w:space="0"/>
            </w:tcBorders>
            <w:noWrap w:val="0"/>
            <w:vAlign w:val="center"/>
          </w:tcPr>
          <w:p w14:paraId="32FCB672">
            <w:pPr>
              <w:spacing w:before="80"/>
              <w:jc w:val="center"/>
              <w:rPr>
                <w:rFonts w:hint="eastAsia"/>
              </w:rPr>
            </w:pPr>
          </w:p>
        </w:tc>
      </w:tr>
      <w:tr w14:paraId="4A8D5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510" w:hRule="exact"/>
        </w:trPr>
        <w:tc>
          <w:tcPr>
            <w:tcW w:w="508" w:type="dxa"/>
            <w:vMerge w:val="continue"/>
            <w:tcBorders>
              <w:bottom w:val="single" w:color="auto" w:sz="4" w:space="0"/>
            </w:tcBorders>
            <w:noWrap w:val="0"/>
            <w:vAlign w:val="top"/>
          </w:tcPr>
          <w:p w14:paraId="70DC0AC5">
            <w:pPr>
              <w:jc w:val="center"/>
              <w:rPr>
                <w:rFonts w:hint="eastAsia" w:ascii="黑体" w:eastAsia="黑体"/>
                <w:sz w:val="24"/>
              </w:rPr>
            </w:pPr>
          </w:p>
        </w:tc>
        <w:tc>
          <w:tcPr>
            <w:tcW w:w="1703" w:type="dxa"/>
            <w:tcBorders>
              <w:bottom w:val="single" w:color="auto" w:sz="4" w:space="0"/>
            </w:tcBorders>
            <w:noWrap w:val="0"/>
            <w:vAlign w:val="center"/>
          </w:tcPr>
          <w:p w14:paraId="48DE61CC">
            <w:pPr>
              <w:spacing w:before="80"/>
              <w:jc w:val="center"/>
              <w:rPr>
                <w:rFonts w:hint="eastAsia" w:ascii="黑体" w:eastAsia="黑体"/>
                <w:sz w:val="24"/>
              </w:rPr>
            </w:pPr>
            <w:r>
              <w:rPr>
                <w:rFonts w:hint="eastAsia" w:ascii="黑体" w:eastAsia="黑体"/>
                <w:sz w:val="24"/>
              </w:rPr>
              <w:t>联 系 人</w:t>
            </w:r>
          </w:p>
        </w:tc>
        <w:tc>
          <w:tcPr>
            <w:tcW w:w="1066" w:type="dxa"/>
            <w:tcBorders>
              <w:bottom w:val="single" w:color="auto" w:sz="4" w:space="0"/>
            </w:tcBorders>
            <w:noWrap w:val="0"/>
            <w:vAlign w:val="center"/>
          </w:tcPr>
          <w:p w14:paraId="56745AA9">
            <w:pPr>
              <w:spacing w:before="80"/>
              <w:jc w:val="center"/>
              <w:rPr>
                <w:rFonts w:hint="eastAsia" w:ascii="黑体" w:eastAsia="黑体"/>
                <w:sz w:val="24"/>
              </w:rPr>
            </w:pPr>
          </w:p>
        </w:tc>
        <w:tc>
          <w:tcPr>
            <w:tcW w:w="1356" w:type="dxa"/>
            <w:gridSpan w:val="2"/>
            <w:tcBorders>
              <w:bottom w:val="single" w:color="auto" w:sz="4" w:space="0"/>
            </w:tcBorders>
            <w:noWrap w:val="0"/>
            <w:vAlign w:val="center"/>
          </w:tcPr>
          <w:p w14:paraId="25477DD5">
            <w:pPr>
              <w:spacing w:before="80"/>
              <w:jc w:val="center"/>
              <w:rPr>
                <w:rFonts w:hint="eastAsia" w:ascii="黑体" w:eastAsia="黑体"/>
                <w:sz w:val="24"/>
              </w:rPr>
            </w:pPr>
            <w:r>
              <w:rPr>
                <w:rFonts w:hint="eastAsia" w:ascii="黑体" w:eastAsia="黑体"/>
                <w:sz w:val="24"/>
              </w:rPr>
              <w:t>电  话 1</w:t>
            </w:r>
          </w:p>
        </w:tc>
        <w:tc>
          <w:tcPr>
            <w:tcW w:w="1303" w:type="dxa"/>
            <w:gridSpan w:val="2"/>
            <w:tcBorders>
              <w:bottom w:val="single" w:color="auto" w:sz="4" w:space="0"/>
            </w:tcBorders>
            <w:noWrap w:val="0"/>
            <w:vAlign w:val="center"/>
          </w:tcPr>
          <w:p w14:paraId="5A2DD2CF">
            <w:pPr>
              <w:spacing w:before="80"/>
              <w:rPr>
                <w:rFonts w:hint="eastAsia" w:ascii="黑体" w:eastAsia="黑体"/>
                <w:sz w:val="24"/>
              </w:rPr>
            </w:pPr>
          </w:p>
        </w:tc>
        <w:tc>
          <w:tcPr>
            <w:tcW w:w="1378" w:type="dxa"/>
            <w:tcBorders>
              <w:bottom w:val="single" w:color="auto" w:sz="4" w:space="0"/>
            </w:tcBorders>
            <w:noWrap w:val="0"/>
            <w:vAlign w:val="center"/>
          </w:tcPr>
          <w:p w14:paraId="239B506F">
            <w:pPr>
              <w:spacing w:before="80"/>
              <w:jc w:val="center"/>
              <w:rPr>
                <w:rFonts w:hint="eastAsia" w:ascii="黑体" w:eastAsia="黑体"/>
                <w:sz w:val="24"/>
              </w:rPr>
            </w:pPr>
            <w:r>
              <w:rPr>
                <w:rFonts w:hint="eastAsia" w:ascii="黑体" w:eastAsia="黑体"/>
                <w:sz w:val="24"/>
              </w:rPr>
              <w:t>电 话 2</w:t>
            </w:r>
          </w:p>
        </w:tc>
        <w:tc>
          <w:tcPr>
            <w:tcW w:w="1590" w:type="dxa"/>
            <w:tcBorders>
              <w:bottom w:val="single" w:color="auto" w:sz="4" w:space="0"/>
            </w:tcBorders>
            <w:noWrap w:val="0"/>
            <w:vAlign w:val="center"/>
          </w:tcPr>
          <w:p w14:paraId="1B220200">
            <w:pPr>
              <w:spacing w:before="80"/>
              <w:jc w:val="center"/>
              <w:rPr>
                <w:rFonts w:hint="eastAsia"/>
              </w:rPr>
            </w:pPr>
          </w:p>
        </w:tc>
      </w:tr>
      <w:tr w14:paraId="4351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510" w:hRule="exact"/>
        </w:trPr>
        <w:tc>
          <w:tcPr>
            <w:tcW w:w="508" w:type="dxa"/>
            <w:vMerge w:val="restart"/>
            <w:tcBorders>
              <w:bottom w:val="nil"/>
            </w:tcBorders>
            <w:noWrap w:val="0"/>
            <w:vAlign w:val="center"/>
          </w:tcPr>
          <w:p w14:paraId="356095FE">
            <w:pPr>
              <w:spacing w:line="300" w:lineRule="auto"/>
              <w:jc w:val="center"/>
              <w:rPr>
                <w:rFonts w:hint="eastAsia" w:ascii="黑体" w:eastAsia="黑体"/>
                <w:sz w:val="24"/>
              </w:rPr>
            </w:pPr>
            <w:r>
              <w:rPr>
                <w:rFonts w:hint="eastAsia" w:ascii="黑体" w:eastAsia="黑体"/>
                <w:sz w:val="24"/>
              </w:rPr>
              <w:t>查新机构</w:t>
            </w:r>
          </w:p>
        </w:tc>
        <w:tc>
          <w:tcPr>
            <w:tcW w:w="1703" w:type="dxa"/>
            <w:tcBorders>
              <w:bottom w:val="single" w:color="auto" w:sz="4" w:space="0"/>
            </w:tcBorders>
            <w:noWrap w:val="0"/>
            <w:vAlign w:val="center"/>
          </w:tcPr>
          <w:p w14:paraId="4248357C">
            <w:pPr>
              <w:spacing w:before="80"/>
              <w:jc w:val="center"/>
              <w:rPr>
                <w:rFonts w:hint="eastAsia" w:ascii="黑体" w:eastAsia="黑体"/>
                <w:sz w:val="24"/>
              </w:rPr>
            </w:pPr>
            <w:r>
              <w:rPr>
                <w:rFonts w:hint="eastAsia" w:ascii="黑体" w:eastAsia="黑体"/>
                <w:sz w:val="24"/>
              </w:rPr>
              <w:t>机构名称</w:t>
            </w:r>
          </w:p>
        </w:tc>
        <w:tc>
          <w:tcPr>
            <w:tcW w:w="6693" w:type="dxa"/>
            <w:gridSpan w:val="7"/>
            <w:tcBorders>
              <w:bottom w:val="single" w:color="auto" w:sz="4" w:space="0"/>
            </w:tcBorders>
            <w:noWrap w:val="0"/>
            <w:vAlign w:val="center"/>
          </w:tcPr>
          <w:p w14:paraId="36049D7A">
            <w:pPr>
              <w:spacing w:before="80"/>
              <w:rPr>
                <w:rFonts w:hint="eastAsia" w:ascii="宋体"/>
                <w:sz w:val="24"/>
              </w:rPr>
            </w:pPr>
            <w:r>
              <w:rPr>
                <w:rFonts w:hint="eastAsia" w:ascii="宋体"/>
                <w:sz w:val="24"/>
              </w:rPr>
              <w:t>河北省科学技术情报研究院科技查新咨询中心</w:t>
            </w:r>
          </w:p>
        </w:tc>
      </w:tr>
      <w:tr w14:paraId="49AF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510" w:hRule="exact"/>
        </w:trPr>
        <w:tc>
          <w:tcPr>
            <w:tcW w:w="508" w:type="dxa"/>
            <w:vMerge w:val="continue"/>
            <w:tcBorders>
              <w:bottom w:val="nil"/>
            </w:tcBorders>
            <w:noWrap w:val="0"/>
            <w:vAlign w:val="top"/>
          </w:tcPr>
          <w:p w14:paraId="1F118C05">
            <w:pPr>
              <w:jc w:val="center"/>
              <w:rPr>
                <w:rFonts w:hint="eastAsia" w:ascii="黑体" w:eastAsia="黑体"/>
                <w:sz w:val="24"/>
              </w:rPr>
            </w:pPr>
          </w:p>
        </w:tc>
        <w:tc>
          <w:tcPr>
            <w:tcW w:w="1703" w:type="dxa"/>
            <w:tcBorders>
              <w:bottom w:val="single" w:color="auto" w:sz="4" w:space="0"/>
            </w:tcBorders>
            <w:noWrap w:val="0"/>
            <w:vAlign w:val="center"/>
          </w:tcPr>
          <w:p w14:paraId="44B55714">
            <w:pPr>
              <w:spacing w:before="80"/>
              <w:jc w:val="center"/>
              <w:rPr>
                <w:rFonts w:hint="eastAsia" w:ascii="黑体" w:eastAsia="黑体"/>
                <w:sz w:val="24"/>
              </w:rPr>
            </w:pPr>
            <w:r>
              <w:rPr>
                <w:rFonts w:hint="eastAsia" w:ascii="黑体" w:eastAsia="黑体"/>
                <w:sz w:val="24"/>
              </w:rPr>
              <w:t>通信地址</w:t>
            </w:r>
          </w:p>
        </w:tc>
        <w:tc>
          <w:tcPr>
            <w:tcW w:w="6693" w:type="dxa"/>
            <w:gridSpan w:val="7"/>
            <w:tcBorders>
              <w:bottom w:val="single" w:color="auto" w:sz="4" w:space="0"/>
            </w:tcBorders>
            <w:noWrap w:val="0"/>
            <w:vAlign w:val="center"/>
          </w:tcPr>
          <w:p w14:paraId="2B6F1398">
            <w:pPr>
              <w:spacing w:before="80"/>
              <w:rPr>
                <w:rFonts w:hint="eastAsia" w:ascii="宋体" w:hAnsi="宋体"/>
                <w:sz w:val="24"/>
              </w:rPr>
            </w:pPr>
            <w:r>
              <w:rPr>
                <w:rFonts w:hint="eastAsia" w:ascii="宋体" w:hAnsi="宋体"/>
                <w:sz w:val="24"/>
              </w:rPr>
              <w:t>石家庄市青园街233号</w:t>
            </w:r>
          </w:p>
        </w:tc>
      </w:tr>
      <w:tr w14:paraId="2FBA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510" w:hRule="exact"/>
        </w:trPr>
        <w:tc>
          <w:tcPr>
            <w:tcW w:w="508" w:type="dxa"/>
            <w:vMerge w:val="continue"/>
            <w:tcBorders>
              <w:bottom w:val="nil"/>
            </w:tcBorders>
            <w:noWrap w:val="0"/>
            <w:vAlign w:val="top"/>
          </w:tcPr>
          <w:p w14:paraId="04F18F87">
            <w:pPr>
              <w:jc w:val="center"/>
              <w:rPr>
                <w:rFonts w:hint="eastAsia" w:ascii="黑体" w:eastAsia="黑体"/>
                <w:sz w:val="24"/>
              </w:rPr>
            </w:pPr>
          </w:p>
        </w:tc>
        <w:tc>
          <w:tcPr>
            <w:tcW w:w="1703" w:type="dxa"/>
            <w:tcBorders>
              <w:bottom w:val="single" w:color="auto" w:sz="4" w:space="0"/>
            </w:tcBorders>
            <w:noWrap w:val="0"/>
            <w:vAlign w:val="center"/>
          </w:tcPr>
          <w:p w14:paraId="67E9651A">
            <w:pPr>
              <w:spacing w:before="80"/>
              <w:jc w:val="center"/>
              <w:rPr>
                <w:rFonts w:hint="eastAsia" w:ascii="黑体" w:eastAsia="黑体"/>
                <w:sz w:val="24"/>
              </w:rPr>
            </w:pPr>
            <w:r>
              <w:rPr>
                <w:rFonts w:hint="eastAsia" w:ascii="黑体" w:eastAsia="黑体"/>
                <w:sz w:val="24"/>
              </w:rPr>
              <w:t>邮政编码</w:t>
            </w:r>
          </w:p>
        </w:tc>
        <w:tc>
          <w:tcPr>
            <w:tcW w:w="1075" w:type="dxa"/>
            <w:gridSpan w:val="2"/>
            <w:tcBorders>
              <w:bottom w:val="single" w:color="auto" w:sz="4" w:space="0"/>
            </w:tcBorders>
            <w:noWrap w:val="0"/>
            <w:vAlign w:val="center"/>
          </w:tcPr>
          <w:p w14:paraId="0AB4DD05">
            <w:pPr>
              <w:spacing w:before="80"/>
              <w:jc w:val="center"/>
              <w:rPr>
                <w:rFonts w:hint="eastAsia" w:ascii="宋体" w:hAnsi="宋体"/>
                <w:sz w:val="24"/>
              </w:rPr>
            </w:pPr>
            <w:r>
              <w:rPr>
                <w:rFonts w:hint="eastAsia" w:ascii="宋体" w:hAnsi="宋体"/>
                <w:sz w:val="24"/>
              </w:rPr>
              <w:t>050021</w:t>
            </w:r>
          </w:p>
        </w:tc>
        <w:tc>
          <w:tcPr>
            <w:tcW w:w="1378" w:type="dxa"/>
            <w:gridSpan w:val="2"/>
            <w:tcBorders>
              <w:bottom w:val="single" w:color="auto" w:sz="4" w:space="0"/>
            </w:tcBorders>
            <w:noWrap w:val="0"/>
            <w:vAlign w:val="center"/>
          </w:tcPr>
          <w:p w14:paraId="091F79D2">
            <w:pPr>
              <w:spacing w:before="80"/>
              <w:rPr>
                <w:rFonts w:hint="eastAsia" w:ascii="黑体" w:eastAsia="黑体"/>
                <w:sz w:val="24"/>
              </w:rPr>
            </w:pPr>
            <w:r>
              <w:rPr>
                <w:rFonts w:hint="eastAsia" w:ascii="黑体" w:eastAsia="黑体"/>
                <w:sz w:val="24"/>
              </w:rPr>
              <w:t>网址</w:t>
            </w:r>
          </w:p>
        </w:tc>
        <w:tc>
          <w:tcPr>
            <w:tcW w:w="4240" w:type="dxa"/>
            <w:gridSpan w:val="3"/>
            <w:tcBorders>
              <w:bottom w:val="single" w:color="auto" w:sz="4" w:space="0"/>
            </w:tcBorders>
            <w:noWrap w:val="0"/>
            <w:vAlign w:val="center"/>
          </w:tcPr>
          <w:p w14:paraId="70341BCF">
            <w:pPr>
              <w:spacing w:before="80"/>
              <w:ind w:firstLine="242" w:firstLineChars="100"/>
              <w:rPr>
                <w:rFonts w:hint="eastAsia" w:ascii="宋体" w:hAnsi="宋体"/>
                <w:sz w:val="24"/>
              </w:rPr>
            </w:pPr>
            <w:r>
              <w:rPr>
                <w:rFonts w:ascii="宋体" w:hAnsi="宋体"/>
                <w:sz w:val="24"/>
              </w:rPr>
              <w:t>http://cx.hebsti.cn</w:t>
            </w:r>
          </w:p>
        </w:tc>
      </w:tr>
      <w:tr w14:paraId="0199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687" w:hRule="exact"/>
        </w:trPr>
        <w:tc>
          <w:tcPr>
            <w:tcW w:w="508" w:type="dxa"/>
            <w:vMerge w:val="continue"/>
            <w:tcBorders>
              <w:bottom w:val="nil"/>
            </w:tcBorders>
            <w:noWrap w:val="0"/>
            <w:vAlign w:val="top"/>
          </w:tcPr>
          <w:p w14:paraId="01B47037">
            <w:pPr>
              <w:jc w:val="center"/>
              <w:rPr>
                <w:rFonts w:hint="eastAsia" w:ascii="黑体" w:eastAsia="黑体"/>
                <w:sz w:val="24"/>
              </w:rPr>
            </w:pPr>
          </w:p>
        </w:tc>
        <w:tc>
          <w:tcPr>
            <w:tcW w:w="1703" w:type="dxa"/>
            <w:tcBorders>
              <w:bottom w:val="single" w:color="auto" w:sz="4" w:space="0"/>
            </w:tcBorders>
            <w:noWrap w:val="0"/>
            <w:vAlign w:val="center"/>
          </w:tcPr>
          <w:p w14:paraId="6DC638BC">
            <w:pPr>
              <w:spacing w:before="80"/>
              <w:jc w:val="center"/>
              <w:rPr>
                <w:rFonts w:hint="eastAsia" w:ascii="黑体" w:eastAsia="黑体"/>
                <w:sz w:val="24"/>
              </w:rPr>
            </w:pPr>
            <w:r>
              <w:rPr>
                <w:rFonts w:hint="eastAsia" w:ascii="黑体" w:eastAsia="黑体"/>
                <w:sz w:val="24"/>
              </w:rPr>
              <w:t>负 责 人</w:t>
            </w:r>
          </w:p>
        </w:tc>
        <w:tc>
          <w:tcPr>
            <w:tcW w:w="1075" w:type="dxa"/>
            <w:gridSpan w:val="2"/>
            <w:tcBorders>
              <w:bottom w:val="single" w:color="auto" w:sz="4" w:space="0"/>
            </w:tcBorders>
            <w:noWrap w:val="0"/>
            <w:vAlign w:val="center"/>
          </w:tcPr>
          <w:p w14:paraId="7F5BFC57">
            <w:pPr>
              <w:spacing w:before="80"/>
              <w:jc w:val="center"/>
              <w:rPr>
                <w:rFonts w:hint="eastAsia" w:ascii="宋体" w:hAnsi="宋体" w:eastAsia="宋体"/>
                <w:sz w:val="24"/>
                <w:lang w:eastAsia="zh-CN"/>
              </w:rPr>
            </w:pPr>
            <w:r>
              <w:rPr>
                <w:rFonts w:hint="eastAsia" w:ascii="宋体" w:hAnsi="宋体"/>
                <w:sz w:val="24"/>
                <w:lang w:eastAsia="zh-CN"/>
              </w:rPr>
              <w:t>岳秀丽</w:t>
            </w:r>
          </w:p>
        </w:tc>
        <w:tc>
          <w:tcPr>
            <w:tcW w:w="1378" w:type="dxa"/>
            <w:gridSpan w:val="2"/>
            <w:tcBorders>
              <w:bottom w:val="single" w:color="auto" w:sz="4" w:space="0"/>
            </w:tcBorders>
            <w:noWrap w:val="0"/>
            <w:vAlign w:val="center"/>
          </w:tcPr>
          <w:p w14:paraId="5AAF19B3">
            <w:pPr>
              <w:spacing w:before="80"/>
              <w:rPr>
                <w:rFonts w:hint="eastAsia" w:ascii="黑体" w:eastAsia="黑体"/>
                <w:sz w:val="24"/>
              </w:rPr>
            </w:pPr>
            <w:r>
              <w:rPr>
                <w:rFonts w:hint="eastAsia" w:ascii="黑体" w:eastAsia="黑体"/>
                <w:sz w:val="24"/>
              </w:rPr>
              <w:t>电   话</w:t>
            </w:r>
          </w:p>
        </w:tc>
        <w:tc>
          <w:tcPr>
            <w:tcW w:w="4240" w:type="dxa"/>
            <w:gridSpan w:val="3"/>
            <w:tcBorders>
              <w:bottom w:val="single" w:color="auto" w:sz="4" w:space="0"/>
            </w:tcBorders>
            <w:noWrap w:val="0"/>
            <w:vAlign w:val="center"/>
          </w:tcPr>
          <w:p w14:paraId="303E7566">
            <w:pPr>
              <w:spacing w:before="80"/>
              <w:jc w:val="center"/>
              <w:rPr>
                <w:rFonts w:hint="eastAsia" w:ascii="宋体" w:hAnsi="宋体"/>
                <w:szCs w:val="21"/>
              </w:rPr>
            </w:pPr>
            <w:r>
              <w:rPr>
                <w:rFonts w:hint="eastAsia" w:ascii="宋体" w:hAnsi="宋体"/>
                <w:szCs w:val="21"/>
              </w:rPr>
              <w:t>85803095</w:t>
            </w:r>
          </w:p>
        </w:tc>
      </w:tr>
      <w:tr w14:paraId="1CB5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0" w:type="dxa"/>
            <w:bottom w:w="0" w:type="dxa"/>
            <w:right w:w="170" w:type="dxa"/>
          </w:tblCellMar>
        </w:tblPrEx>
        <w:trPr>
          <w:wBefore w:w="0" w:type="auto"/>
          <w:wAfter w:w="0" w:type="auto"/>
          <w:cantSplit/>
          <w:trHeight w:val="693" w:hRule="exact"/>
        </w:trPr>
        <w:tc>
          <w:tcPr>
            <w:tcW w:w="508" w:type="dxa"/>
            <w:vMerge w:val="continue"/>
            <w:tcBorders>
              <w:bottom w:val="single" w:color="auto" w:sz="4" w:space="0"/>
            </w:tcBorders>
            <w:noWrap w:val="0"/>
            <w:vAlign w:val="top"/>
          </w:tcPr>
          <w:p w14:paraId="52928AAD">
            <w:pPr>
              <w:jc w:val="center"/>
              <w:rPr>
                <w:rFonts w:hint="eastAsia" w:ascii="黑体" w:eastAsia="黑体"/>
                <w:sz w:val="24"/>
              </w:rPr>
            </w:pPr>
          </w:p>
        </w:tc>
        <w:tc>
          <w:tcPr>
            <w:tcW w:w="1703" w:type="dxa"/>
            <w:tcBorders>
              <w:bottom w:val="single" w:color="auto" w:sz="4" w:space="0"/>
            </w:tcBorders>
            <w:noWrap w:val="0"/>
            <w:vAlign w:val="center"/>
          </w:tcPr>
          <w:p w14:paraId="51D20C17">
            <w:pPr>
              <w:spacing w:before="80"/>
              <w:jc w:val="center"/>
              <w:rPr>
                <w:rFonts w:hint="eastAsia" w:ascii="黑体" w:eastAsia="黑体"/>
                <w:sz w:val="24"/>
              </w:rPr>
            </w:pPr>
            <w:r>
              <w:rPr>
                <w:rFonts w:hint="eastAsia" w:ascii="黑体" w:eastAsia="黑体"/>
                <w:sz w:val="24"/>
              </w:rPr>
              <w:t>联 系 人</w:t>
            </w:r>
          </w:p>
        </w:tc>
        <w:tc>
          <w:tcPr>
            <w:tcW w:w="1075" w:type="dxa"/>
            <w:gridSpan w:val="2"/>
            <w:tcBorders>
              <w:bottom w:val="single" w:color="auto" w:sz="4" w:space="0"/>
            </w:tcBorders>
            <w:noWrap w:val="0"/>
            <w:vAlign w:val="center"/>
          </w:tcPr>
          <w:p w14:paraId="2D71E15A">
            <w:pPr>
              <w:spacing w:before="80"/>
              <w:jc w:val="center"/>
              <w:rPr>
                <w:rFonts w:hint="eastAsia" w:ascii="宋体" w:hAnsi="宋体"/>
                <w:sz w:val="24"/>
              </w:rPr>
            </w:pPr>
            <w:r>
              <w:rPr>
                <w:rFonts w:hint="eastAsia" w:ascii="宋体" w:hAnsi="宋体"/>
                <w:sz w:val="24"/>
              </w:rPr>
              <w:t>牛玉玲</w:t>
            </w:r>
          </w:p>
        </w:tc>
        <w:tc>
          <w:tcPr>
            <w:tcW w:w="1378" w:type="dxa"/>
            <w:gridSpan w:val="2"/>
            <w:tcBorders>
              <w:bottom w:val="single" w:color="auto" w:sz="4" w:space="0"/>
            </w:tcBorders>
            <w:noWrap w:val="0"/>
            <w:vAlign w:val="center"/>
          </w:tcPr>
          <w:p w14:paraId="68BA29B8">
            <w:pPr>
              <w:spacing w:before="80"/>
              <w:rPr>
                <w:rFonts w:hint="eastAsia" w:ascii="黑体" w:eastAsia="黑体"/>
                <w:sz w:val="24"/>
              </w:rPr>
            </w:pPr>
            <w:r>
              <w:rPr>
                <w:rFonts w:hint="eastAsia" w:ascii="黑体" w:eastAsia="黑体"/>
                <w:sz w:val="24"/>
              </w:rPr>
              <w:t xml:space="preserve">电  话1 </w:t>
            </w:r>
          </w:p>
        </w:tc>
        <w:tc>
          <w:tcPr>
            <w:tcW w:w="4240" w:type="dxa"/>
            <w:gridSpan w:val="3"/>
            <w:tcBorders>
              <w:bottom w:val="single" w:color="auto" w:sz="4" w:space="0"/>
            </w:tcBorders>
            <w:noWrap w:val="0"/>
            <w:vAlign w:val="center"/>
          </w:tcPr>
          <w:p w14:paraId="54C99DA1">
            <w:pPr>
              <w:spacing w:before="80"/>
              <w:jc w:val="center"/>
              <w:rPr>
                <w:rFonts w:hint="eastAsia" w:ascii="宋体" w:hAnsi="宋体"/>
                <w:szCs w:val="21"/>
              </w:rPr>
            </w:pPr>
            <w:r>
              <w:rPr>
                <w:rFonts w:hint="eastAsia" w:ascii="宋体" w:hAnsi="宋体"/>
                <w:szCs w:val="21"/>
              </w:rPr>
              <w:t>85803095</w:t>
            </w:r>
          </w:p>
        </w:tc>
      </w:tr>
    </w:tbl>
    <w:p w14:paraId="36E441DB">
      <w:pPr>
        <w:spacing w:after="60" w:line="300" w:lineRule="auto"/>
        <w:ind w:firstLine="405"/>
        <w:rPr>
          <w:rFonts w:hint="eastAsia"/>
          <w:u w:val="single"/>
        </w:rPr>
      </w:pPr>
      <w:r>
        <w:rPr>
          <w:rFonts w:hint="eastAsia"/>
        </w:rPr>
        <w:t>依据《中华人民共和国</w:t>
      </w:r>
      <w:r>
        <w:rPr>
          <w:rFonts w:hint="eastAsia"/>
          <w:lang w:val="en-US" w:eastAsia="zh-CN"/>
        </w:rPr>
        <w:t>民法典</w:t>
      </w:r>
      <w:r>
        <w:rPr>
          <w:rFonts w:hint="eastAsia"/>
        </w:rPr>
        <w:t>》的规定，查新合同双方就（项目名称）</w:t>
      </w:r>
      <w:r>
        <w:rPr>
          <w:rFonts w:hint="eastAsia"/>
          <w:u w:val="single"/>
        </w:rPr>
        <w:t xml:space="preserve">                                                   </w:t>
      </w:r>
    </w:p>
    <w:p w14:paraId="27D124A2">
      <w:pPr>
        <w:spacing w:after="60" w:line="300" w:lineRule="auto"/>
        <w:rPr>
          <w:rFonts w:hint="eastAsia"/>
          <w:sz w:val="24"/>
        </w:rPr>
      </w:pPr>
      <w:r>
        <w:rPr>
          <w:rFonts w:hint="eastAsia"/>
          <w:u w:val="single"/>
        </w:rPr>
        <w:t xml:space="preserve">                                                </w:t>
      </w:r>
      <w:r>
        <w:rPr>
          <w:rFonts w:hint="eastAsia"/>
        </w:rPr>
        <w:t>的查新事务，经协商一致，订立本合同。</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57DC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07" w:hRule="atLeast"/>
        </w:trPr>
        <w:tc>
          <w:tcPr>
            <w:tcW w:w="8904" w:type="dxa"/>
            <w:noWrap w:val="0"/>
            <w:vAlign w:val="top"/>
          </w:tcPr>
          <w:p w14:paraId="084EBF4C">
            <w:pPr>
              <w:spacing w:before="120" w:after="60"/>
              <w:rPr>
                <w:rFonts w:hint="eastAsia" w:ascii="幼圆" w:eastAsia="幼圆"/>
              </w:rPr>
            </w:pPr>
            <w:r>
              <w:rPr>
                <w:rFonts w:hint="eastAsia" w:ascii="黑体" w:eastAsia="黑体"/>
                <w:b/>
                <w:bCs/>
                <w:sz w:val="24"/>
              </w:rPr>
              <w:t>一、查新项目的来源、目的、查新范围：</w:t>
            </w:r>
          </w:p>
          <w:p w14:paraId="0ACFB972">
            <w:pPr>
              <w:spacing w:after="60" w:line="300" w:lineRule="exact"/>
              <w:ind w:left="475" w:leftChars="66" w:hanging="336" w:hangingChars="159"/>
              <w:rPr>
                <w:rFonts w:hint="eastAsia"/>
                <w:szCs w:val="21"/>
              </w:rPr>
            </w:pPr>
            <w:r>
              <w:rPr>
                <w:rFonts w:hint="eastAsia" w:ascii="宋体" w:hAnsi="宋体"/>
                <w:szCs w:val="21"/>
              </w:rPr>
              <w:t>1．查新目的：□立项查新   □成果评价   □申报科技奖励  □</w:t>
            </w:r>
            <w:r>
              <w:rPr>
                <w:rFonts w:hint="eastAsia" w:ascii="宋体" w:hAnsi="宋体"/>
                <w:color w:val="000000"/>
                <w:szCs w:val="21"/>
              </w:rPr>
              <w:t xml:space="preserve">产品查新 </w:t>
            </w:r>
            <w:r>
              <w:rPr>
                <w:rFonts w:hint="eastAsia" w:ascii="宋体" w:hAnsi="宋体"/>
                <w:szCs w:val="21"/>
              </w:rPr>
              <w:t>□标准查新     □专利查新  □</w:t>
            </w:r>
            <w:r>
              <w:rPr>
                <w:rFonts w:hint="eastAsia"/>
                <w:szCs w:val="21"/>
              </w:rPr>
              <w:t>申报</w:t>
            </w:r>
            <w:r>
              <w:rPr>
                <w:rFonts w:hint="eastAsia" w:ascii="宋体" w:hAnsi="宋体"/>
                <w:szCs w:val="21"/>
              </w:rPr>
              <w:t>技术、设备、品种引进   □</w:t>
            </w:r>
            <w:r>
              <w:rPr>
                <w:rFonts w:hint="eastAsia"/>
                <w:szCs w:val="21"/>
              </w:rPr>
              <w:t xml:space="preserve">申报新药项目   </w:t>
            </w:r>
            <w:r>
              <w:rPr>
                <w:rFonts w:hint="eastAsia" w:ascii="宋体" w:hAnsi="宋体"/>
                <w:szCs w:val="21"/>
              </w:rPr>
              <w:t>□</w:t>
            </w:r>
            <w:r>
              <w:rPr>
                <w:rFonts w:hint="eastAsia"/>
                <w:szCs w:val="21"/>
              </w:rPr>
              <w:t>申请学位论文答辩</w:t>
            </w:r>
          </w:p>
          <w:p w14:paraId="60BF143C">
            <w:pPr>
              <w:spacing w:after="60" w:line="300" w:lineRule="exact"/>
              <w:ind w:left="475" w:leftChars="66" w:hanging="336" w:hangingChars="159"/>
              <w:rPr>
                <w:rFonts w:hint="eastAsia" w:ascii="宋体" w:hAnsi="宋体"/>
                <w:szCs w:val="21"/>
              </w:rPr>
            </w:pPr>
            <w:r>
              <w:rPr>
                <w:rFonts w:hint="eastAsia"/>
                <w:szCs w:val="21"/>
              </w:rPr>
              <w:t xml:space="preserve">   </w:t>
            </w:r>
            <w:r>
              <w:rPr>
                <w:rFonts w:hint="eastAsia" w:ascii="宋体" w:hAnsi="宋体"/>
                <w:szCs w:val="21"/>
              </w:rPr>
              <w:t>□其他</w:t>
            </w:r>
            <w:r>
              <w:rPr>
                <w:rFonts w:hint="eastAsia" w:ascii="宋体" w:hAnsi="宋体"/>
                <w:szCs w:val="21"/>
                <w:u w:val="single"/>
              </w:rPr>
              <w:t xml:space="preserve">              </w:t>
            </w:r>
          </w:p>
          <w:p w14:paraId="1F98CE38">
            <w:pPr>
              <w:spacing w:after="60" w:line="300" w:lineRule="exact"/>
              <w:ind w:left="475" w:leftChars="66" w:hanging="336" w:hangingChars="159"/>
              <w:rPr>
                <w:rFonts w:hint="eastAsia" w:ascii="宋体" w:hAnsi="宋体"/>
                <w:szCs w:val="21"/>
              </w:rPr>
            </w:pPr>
            <w:r>
              <w:rPr>
                <w:rFonts w:hint="eastAsia" w:ascii="宋体" w:hAnsi="宋体"/>
                <w:szCs w:val="21"/>
              </w:rPr>
              <w:t>2．项目来源：</w:t>
            </w:r>
            <w:r>
              <w:rPr>
                <w:rFonts w:hint="eastAsia" w:ascii="宋体" w:hAnsi="宋体"/>
                <w:szCs w:val="21"/>
                <w:u w:val="single"/>
              </w:rPr>
              <w:t xml:space="preserve">              </w:t>
            </w:r>
          </w:p>
          <w:p w14:paraId="35E34A5C">
            <w:pPr>
              <w:spacing w:after="60" w:line="300" w:lineRule="exact"/>
              <w:ind w:left="475" w:leftChars="66" w:hanging="336" w:hangingChars="159"/>
              <w:rPr>
                <w:rFonts w:hint="eastAsia" w:ascii="宋体" w:hAnsi="宋体"/>
                <w:szCs w:val="21"/>
              </w:rPr>
            </w:pPr>
            <w:r>
              <w:rPr>
                <w:rFonts w:hint="eastAsia" w:ascii="宋体" w:hAnsi="宋体"/>
                <w:szCs w:val="21"/>
              </w:rPr>
              <w:t>3. 查新范围：□国内查新   □国外查新   □国内外查新</w:t>
            </w:r>
          </w:p>
          <w:p w14:paraId="3BEE22C9">
            <w:pPr>
              <w:spacing w:after="60" w:line="300" w:lineRule="exact"/>
              <w:ind w:left="475" w:leftChars="66" w:hanging="336" w:hangingChars="159"/>
              <w:rPr>
                <w:rFonts w:hint="eastAsia" w:ascii="宋体" w:hAnsi="宋体"/>
                <w:szCs w:val="21"/>
              </w:rPr>
            </w:pPr>
            <w:r>
              <w:rPr>
                <w:rFonts w:hint="eastAsia" w:ascii="宋体" w:hAnsi="宋体"/>
                <w:szCs w:val="21"/>
              </w:rPr>
              <w:t>4. 缴费审核通过时间：                  约定完成时间：</w:t>
            </w:r>
          </w:p>
          <w:p w14:paraId="0309111E">
            <w:pPr>
              <w:spacing w:before="60" w:after="60" w:line="300" w:lineRule="exact"/>
              <w:ind w:left="207" w:leftChars="98" w:firstLine="29" w:firstLineChars="14"/>
              <w:rPr>
                <w:rFonts w:hint="eastAsia" w:ascii="宋体" w:hAnsi="宋体"/>
                <w:sz w:val="15"/>
                <w:szCs w:val="15"/>
              </w:rPr>
            </w:pPr>
            <w:r>
              <w:rPr>
                <w:rFonts w:hint="eastAsia" w:ascii="宋体" w:hAnsi="宋体"/>
                <w:szCs w:val="21"/>
              </w:rPr>
              <w:t xml:space="preserve">  </w:t>
            </w:r>
            <w:r>
              <w:rPr>
                <w:rFonts w:hint="eastAsia" w:ascii="宋体" w:hAnsi="宋体"/>
                <w:sz w:val="24"/>
                <w:szCs w:val="24"/>
              </w:rPr>
              <w:t xml:space="preserve"> </w:t>
            </w:r>
            <w:r>
              <w:rPr>
                <w:rFonts w:hint="eastAsia" w:ascii="宋体" w:hAnsi="宋体"/>
                <w:sz w:val="15"/>
                <w:szCs w:val="15"/>
              </w:rPr>
              <w:t>查新工作是一项具有一定科学性、严密性和复杂性的工作。为保证查新质量，国内查新一般15个工作日，国内外查新一般20个工作日。合同时间从缴费审核通过后第一个工作日起计。如遇季节性业务繁忙等特殊情况，查新项目的完成时间需顺延。</w:t>
            </w:r>
          </w:p>
        </w:tc>
      </w:tr>
    </w:tbl>
    <w:p w14:paraId="2A6B7906"/>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52B3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80" w:hRule="atLeast"/>
        </w:trPr>
        <w:tc>
          <w:tcPr>
            <w:tcW w:w="8904" w:type="dxa"/>
            <w:noWrap w:val="0"/>
            <w:vAlign w:val="top"/>
          </w:tcPr>
          <w:p w14:paraId="23327DB9">
            <w:pPr>
              <w:numPr>
                <w:ilvl w:val="0"/>
                <w:numId w:val="1"/>
              </w:numPr>
              <w:spacing w:before="60" w:after="60"/>
              <w:ind w:left="-2"/>
              <w:rPr>
                <w:rFonts w:hint="eastAsia" w:ascii="华文中宋" w:eastAsia="华文中宋"/>
                <w:sz w:val="24"/>
              </w:rPr>
            </w:pPr>
            <w:r>
              <w:rPr>
                <w:rFonts w:hint="eastAsia" w:ascii="黑体" w:eastAsia="黑体"/>
                <w:b/>
                <w:bCs/>
                <w:sz w:val="24"/>
              </w:rPr>
              <w:t>查新项目的科学技术要点</w:t>
            </w:r>
            <w:r>
              <w:rPr>
                <w:rFonts w:ascii="华文中宋" w:eastAsia="华文中宋"/>
                <w:sz w:val="24"/>
              </w:rPr>
              <w:t>(</w:t>
            </w:r>
            <w:r>
              <w:t>填写研究课题的概要，重点表述查新项目</w:t>
            </w:r>
            <w:r>
              <w:rPr>
                <w:rFonts w:hint="eastAsia"/>
              </w:rPr>
              <w:t>与现有水平相区别</w:t>
            </w:r>
            <w:r>
              <w:t>的主要科学技术特征、技术参数或指标、应用范围</w:t>
            </w:r>
            <w:r>
              <w:rPr>
                <w:rFonts w:hint="eastAsia"/>
              </w:rPr>
              <w:t>以及</w:t>
            </w:r>
            <w:r>
              <w:t>查新委托人自我判断的新颖性、国内外同类科学技术和相关科学技术的背景等</w:t>
            </w:r>
            <w:r>
              <w:rPr>
                <w:rFonts w:hint="eastAsia"/>
              </w:rPr>
              <w:t>。500字以内</w:t>
            </w:r>
            <w:r>
              <w:rPr>
                <w:rFonts w:hint="eastAsia" w:ascii="华文中宋" w:eastAsia="华文中宋"/>
                <w:sz w:val="24"/>
              </w:rPr>
              <w:t>)</w:t>
            </w:r>
          </w:p>
          <w:p w14:paraId="5DABDBFB">
            <w:pPr>
              <w:spacing w:before="60" w:after="60"/>
              <w:rPr>
                <w:rFonts w:hint="eastAsia" w:ascii="华文中宋" w:eastAsia="华文中宋"/>
                <w:sz w:val="24"/>
              </w:rPr>
            </w:pPr>
          </w:p>
          <w:p w14:paraId="1EEAA77F">
            <w:pPr>
              <w:spacing w:before="60" w:after="60"/>
              <w:rPr>
                <w:rFonts w:hint="eastAsia" w:ascii="华文中宋" w:eastAsia="华文中宋"/>
                <w:sz w:val="24"/>
              </w:rPr>
            </w:pPr>
          </w:p>
          <w:p w14:paraId="6EF32039">
            <w:pPr>
              <w:spacing w:before="60" w:after="60"/>
              <w:rPr>
                <w:rFonts w:hint="eastAsia" w:ascii="宋体" w:hAnsi="宋体" w:cs="宋体"/>
                <w:szCs w:val="21"/>
              </w:rPr>
            </w:pPr>
          </w:p>
          <w:p w14:paraId="152869C0">
            <w:pPr>
              <w:spacing w:before="60" w:after="60"/>
              <w:rPr>
                <w:rFonts w:hint="eastAsia" w:ascii="华文中宋" w:eastAsia="华文中宋"/>
                <w:sz w:val="24"/>
              </w:rPr>
            </w:pPr>
          </w:p>
          <w:p w14:paraId="15AE8F66">
            <w:pPr>
              <w:spacing w:before="60" w:after="60"/>
              <w:rPr>
                <w:rFonts w:hint="eastAsia" w:ascii="华文中宋" w:eastAsia="华文中宋"/>
                <w:sz w:val="24"/>
              </w:rPr>
            </w:pPr>
          </w:p>
          <w:p w14:paraId="23C6A5DA">
            <w:pPr>
              <w:spacing w:before="60" w:after="60"/>
              <w:rPr>
                <w:rFonts w:hint="eastAsia" w:ascii="华文中宋" w:eastAsia="华文中宋"/>
                <w:sz w:val="24"/>
              </w:rPr>
            </w:pPr>
          </w:p>
          <w:p w14:paraId="218E386C">
            <w:pPr>
              <w:spacing w:before="60" w:after="60"/>
              <w:rPr>
                <w:rFonts w:hint="eastAsia" w:ascii="华文中宋" w:eastAsia="华文中宋"/>
                <w:sz w:val="24"/>
              </w:rPr>
            </w:pPr>
          </w:p>
          <w:p w14:paraId="02FE13AA">
            <w:pPr>
              <w:spacing w:before="60" w:after="60"/>
              <w:rPr>
                <w:rFonts w:hint="eastAsia" w:ascii="华文中宋" w:eastAsia="华文中宋"/>
                <w:sz w:val="24"/>
              </w:rPr>
            </w:pPr>
          </w:p>
          <w:p w14:paraId="719C3F9E">
            <w:pPr>
              <w:spacing w:before="60" w:after="60"/>
              <w:rPr>
                <w:rFonts w:hint="eastAsia" w:ascii="华文中宋" w:eastAsia="华文中宋"/>
                <w:sz w:val="24"/>
              </w:rPr>
            </w:pPr>
          </w:p>
          <w:p w14:paraId="582E41F4">
            <w:pPr>
              <w:spacing w:before="60" w:after="60"/>
              <w:rPr>
                <w:rFonts w:hint="eastAsia" w:ascii="华文中宋" w:eastAsia="华文中宋"/>
                <w:sz w:val="24"/>
              </w:rPr>
            </w:pPr>
          </w:p>
          <w:p w14:paraId="1CCBBB3F">
            <w:pPr>
              <w:spacing w:before="60" w:after="60"/>
              <w:rPr>
                <w:rFonts w:hint="eastAsia" w:ascii="黑体" w:eastAsia="黑体"/>
                <w:bCs/>
                <w:sz w:val="24"/>
                <w:u w:val="single"/>
              </w:rPr>
            </w:pPr>
          </w:p>
          <w:p w14:paraId="16018E10">
            <w:pPr>
              <w:jc w:val="left"/>
              <w:rPr>
                <w:rFonts w:hint="eastAsia"/>
              </w:rPr>
            </w:pPr>
          </w:p>
        </w:tc>
      </w:tr>
      <w:tr w14:paraId="03AA5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80" w:hRule="atLeast"/>
        </w:trPr>
        <w:tc>
          <w:tcPr>
            <w:tcW w:w="8904" w:type="dxa"/>
            <w:noWrap w:val="0"/>
            <w:vAlign w:val="top"/>
          </w:tcPr>
          <w:p w14:paraId="6749B517">
            <w:pPr>
              <w:spacing w:before="60" w:after="60"/>
              <w:rPr>
                <w:rFonts w:hint="eastAsia" w:ascii="黑体" w:eastAsia="黑体"/>
                <w:b/>
                <w:bCs/>
                <w:sz w:val="24"/>
              </w:rPr>
            </w:pPr>
            <w:r>
              <w:rPr>
                <w:rFonts w:hint="eastAsia" w:ascii="黑体" w:eastAsia="黑体"/>
                <w:b/>
                <w:bCs/>
                <w:sz w:val="24"/>
              </w:rPr>
              <w:t>三、查新点：</w:t>
            </w:r>
            <w:r>
              <w:rPr>
                <w:rFonts w:hint="eastAsia" w:ascii="宋体" w:hAnsi="宋体"/>
                <w:b/>
                <w:bCs/>
                <w:sz w:val="24"/>
              </w:rPr>
              <w:t>(</w:t>
            </w:r>
            <w:r>
              <w:rPr>
                <w:rFonts w:hint="eastAsia"/>
              </w:rPr>
              <w:t>是指需要查证的内容要点，即查新委托单位需要查证的相对于已知现有的科研成果与水平的创新之处或新颖点，一般不超过3条，</w:t>
            </w:r>
            <w:r>
              <w:rPr>
                <w:rFonts w:hint="eastAsia" w:eastAsia="黑体"/>
                <w:color w:val="FF0000"/>
              </w:rPr>
              <w:t>点中不要再分点，不要把行业内的共性特点作为查新点</w:t>
            </w:r>
            <w:r>
              <w:rPr>
                <w:rFonts w:hint="eastAsia" w:ascii="宋体" w:hAnsi="宋体"/>
                <w:b/>
                <w:bCs/>
                <w:sz w:val="24"/>
              </w:rPr>
              <w:t>)</w:t>
            </w:r>
          </w:p>
          <w:p w14:paraId="053143F5">
            <w:pPr>
              <w:jc w:val="left"/>
              <w:rPr>
                <w:rFonts w:hint="eastAsia"/>
              </w:rPr>
            </w:pPr>
          </w:p>
        </w:tc>
      </w:tr>
    </w:tbl>
    <w:p w14:paraId="50E0C548">
      <w:pPr>
        <w:numPr>
          <w:ilvl w:val="0"/>
          <w:numId w:val="2"/>
        </w:numPr>
        <w:spacing w:before="60" w:after="60"/>
        <w:rPr>
          <w:b/>
        </w:rPr>
        <w:sectPr>
          <w:footerReference r:id="rId5" w:type="first"/>
          <w:footerReference r:id="rId3" w:type="default"/>
          <w:footerReference r:id="rId4" w:type="even"/>
          <w:pgSz w:w="11907" w:h="16840"/>
          <w:pgMar w:top="964" w:right="1588" w:bottom="964" w:left="1588" w:header="720" w:footer="1134" w:gutter="0"/>
          <w:pgNumType w:start="1"/>
          <w:cols w:space="720" w:num="1"/>
          <w:docGrid w:type="linesAndChars" w:linePitch="347" w:charSpace="537"/>
        </w:sect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2"/>
      </w:tblGrid>
      <w:tr w14:paraId="39AA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855" w:hRule="atLeast"/>
        </w:trPr>
        <w:tc>
          <w:tcPr>
            <w:tcW w:w="8692" w:type="dxa"/>
            <w:noWrap w:val="0"/>
            <w:vAlign w:val="top"/>
          </w:tcPr>
          <w:p w14:paraId="090B1920">
            <w:pPr>
              <w:spacing w:before="60" w:after="60"/>
            </w:pPr>
            <w:r>
              <w:rPr>
                <w:rFonts w:hint="eastAsia" w:ascii="黑体" w:eastAsia="黑体"/>
                <w:bCs/>
                <w:sz w:val="24"/>
              </w:rPr>
              <w:t>四、检索词</w:t>
            </w:r>
            <w:r>
              <w:rPr>
                <w:rFonts w:hint="eastAsia"/>
              </w:rPr>
              <w:t xml:space="preserve"> (</w:t>
            </w:r>
            <w:r>
              <w:t>从查新项目的科学技术要点中抽出</w:t>
            </w:r>
            <w:r>
              <w:rPr>
                <w:rFonts w:hint="eastAsia"/>
              </w:rPr>
              <w:t>的</w:t>
            </w:r>
            <w:r>
              <w:t>能准确表述课题研究内容及查新点的关键词，规范词、同义词、缩写词、相关词</w:t>
            </w:r>
            <w:r>
              <w:rPr>
                <w:rFonts w:hint="eastAsia"/>
              </w:rPr>
              <w:t>等，</w:t>
            </w:r>
            <w:r>
              <w:t>应属于查新项目所属专业的文献常用词汇。化学物质除提供化学名称外，应尽可能提供其商品名、俗称、分子式、结构式及CA登记号。</w:t>
            </w:r>
            <w:r>
              <w:rPr>
                <w:rFonts w:hint="eastAsia"/>
              </w:rPr>
              <w:t>如查新范围只限国内，可不提供英文关键词)</w:t>
            </w:r>
          </w:p>
          <w:p w14:paraId="7DB2E1EE">
            <w:pPr>
              <w:adjustRightInd w:val="0"/>
              <w:snapToGrid w:val="0"/>
              <w:spacing w:before="240"/>
              <w:rPr>
                <w:rFonts w:hint="eastAsia"/>
              </w:rPr>
            </w:pPr>
            <w:r>
              <w:rPr>
                <w:rFonts w:hint="eastAsia" w:ascii="黑体" w:eastAsia="黑体"/>
                <w:sz w:val="24"/>
              </w:rPr>
              <w:t>中文：                      英文：</w:t>
            </w:r>
          </w:p>
        </w:tc>
      </w:tr>
      <w:tr w14:paraId="6A59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62" w:hRule="atLeast"/>
        </w:trPr>
        <w:tc>
          <w:tcPr>
            <w:tcW w:w="8692" w:type="dxa"/>
            <w:tcBorders>
              <w:bottom w:val="single" w:color="auto" w:sz="4" w:space="0"/>
            </w:tcBorders>
            <w:noWrap w:val="0"/>
            <w:vAlign w:val="top"/>
          </w:tcPr>
          <w:p w14:paraId="668543E4">
            <w:pPr>
              <w:spacing w:before="60" w:after="60"/>
              <w:ind w:left="-2"/>
              <w:rPr>
                <w:rFonts w:hint="eastAsia" w:ascii="楷体_GB2312" w:eastAsia="楷体_GB2312"/>
              </w:rPr>
            </w:pPr>
            <w:r>
              <w:rPr>
                <w:rFonts w:hint="eastAsia" w:ascii="黑体" w:eastAsia="黑体"/>
                <w:bCs/>
                <w:sz w:val="24"/>
                <w:szCs w:val="24"/>
              </w:rPr>
              <w:t>五、</w:t>
            </w:r>
            <w:r>
              <w:rPr>
                <w:rFonts w:hint="eastAsia" w:ascii="黑体" w:eastAsia="黑体"/>
                <w:sz w:val="24"/>
                <w:szCs w:val="24"/>
              </w:rPr>
              <w:t xml:space="preserve">委托人提供的资料 </w:t>
            </w:r>
          </w:p>
          <w:p w14:paraId="5101ED0E">
            <w:pPr>
              <w:spacing w:before="120" w:after="60"/>
              <w:ind w:firstLine="420"/>
              <w:rPr>
                <w:rFonts w:hint="eastAsia" w:ascii="宋体" w:hAnsi="宋体" w:cs="Arial"/>
                <w:szCs w:val="21"/>
              </w:rPr>
            </w:pPr>
            <w:r>
              <w:rPr>
                <w:rFonts w:hint="eastAsia" w:ascii="宋体" w:hAnsi="宋体" w:cs="Arial"/>
                <w:szCs w:val="21"/>
              </w:rPr>
              <w:t>可提供材料包括：</w:t>
            </w:r>
          </w:p>
          <w:p w14:paraId="7384D3D8">
            <w:pPr>
              <w:spacing w:before="120" w:after="60"/>
              <w:ind w:firstLine="420"/>
              <w:rPr>
                <w:rFonts w:hint="eastAsia" w:ascii="宋体" w:hAnsi="宋体"/>
                <w:szCs w:val="21"/>
              </w:rPr>
            </w:pPr>
            <w:r>
              <w:rPr>
                <w:rFonts w:hint="eastAsia" w:ascii="宋体" w:hAnsi="宋体" w:cs="Arial"/>
                <w:szCs w:val="21"/>
              </w:rPr>
              <w:t>（一） 项目材料</w:t>
            </w:r>
            <w:r>
              <w:rPr>
                <w:rFonts w:hint="eastAsia" w:ascii="宋体" w:hAnsi="宋体"/>
                <w:szCs w:val="21"/>
              </w:rPr>
              <w:t xml:space="preserve">：1. 开题报告 2.立项申报材料 3. 研制报告 4.总结报告    </w:t>
            </w:r>
          </w:p>
          <w:p w14:paraId="6B74E8CE">
            <w:pPr>
              <w:ind w:firstLine="424" w:firstLineChars="200"/>
              <w:rPr>
                <w:rFonts w:hint="eastAsia" w:ascii="宋体" w:hAnsi="宋体"/>
                <w:szCs w:val="21"/>
              </w:rPr>
            </w:pPr>
            <w:r>
              <w:rPr>
                <w:rFonts w:hint="eastAsia" w:ascii="宋体" w:hAnsi="宋体"/>
                <w:szCs w:val="21"/>
              </w:rPr>
              <w:t xml:space="preserve">5. 成果申报表  6.专利说明书  7.产品样本  8.检测报告  9.用户报告 </w:t>
            </w:r>
          </w:p>
          <w:p w14:paraId="1FE5AA11">
            <w:pPr>
              <w:ind w:firstLine="424" w:firstLineChars="200"/>
              <w:rPr>
                <w:rFonts w:hint="eastAsia" w:ascii="宋体" w:hAnsi="宋体"/>
                <w:szCs w:val="21"/>
              </w:rPr>
            </w:pPr>
            <w:r>
              <w:rPr>
                <w:rFonts w:hint="eastAsia" w:ascii="宋体" w:hAnsi="宋体"/>
                <w:szCs w:val="21"/>
              </w:rPr>
              <w:t xml:space="preserve">10.技术报告  11.可行性报告  12.报奖材料    13.其他：                                                   </w:t>
            </w:r>
          </w:p>
          <w:p w14:paraId="2C09204D">
            <w:pPr>
              <w:spacing w:before="120" w:after="60"/>
              <w:ind w:firstLine="420"/>
              <w:rPr>
                <w:rFonts w:hint="eastAsia" w:ascii="宋体" w:hAnsi="宋体"/>
                <w:szCs w:val="21"/>
              </w:rPr>
            </w:pPr>
            <w:r>
              <w:rPr>
                <w:rFonts w:hint="eastAsia" w:ascii="宋体" w:hAnsi="宋体" w:cs="Arial"/>
                <w:szCs w:val="21"/>
              </w:rPr>
              <w:t>（二） 项目组已发表的相关论文或已申请的专利</w:t>
            </w:r>
          </w:p>
          <w:p w14:paraId="3A6A8D8D">
            <w:pPr>
              <w:spacing w:before="60" w:after="60"/>
              <w:ind w:firstLine="420"/>
              <w:rPr>
                <w:rFonts w:hint="eastAsia" w:ascii="宋体" w:hAnsi="宋体" w:cs="Arial"/>
                <w:szCs w:val="21"/>
              </w:rPr>
            </w:pPr>
            <w:r>
              <w:rPr>
                <w:rFonts w:hint="eastAsia" w:ascii="宋体" w:hAnsi="宋体" w:cs="Arial"/>
                <w:szCs w:val="21"/>
              </w:rPr>
              <w:t>（三） 与本项目有关的参考文献</w:t>
            </w:r>
          </w:p>
          <w:p w14:paraId="0C8FCE73">
            <w:pPr>
              <w:spacing w:before="60" w:after="60"/>
              <w:ind w:firstLine="420"/>
              <w:rPr>
                <w:rFonts w:hint="eastAsia" w:ascii="宋体" w:hAnsi="宋体" w:cs="Arial"/>
                <w:szCs w:val="21"/>
              </w:rPr>
            </w:pPr>
          </w:p>
          <w:p w14:paraId="5D68845C">
            <w:pPr>
              <w:spacing w:before="60" w:after="60"/>
              <w:ind w:firstLine="420"/>
              <w:rPr>
                <w:rFonts w:hint="eastAsia" w:ascii="宋体" w:hAnsi="宋体" w:cs="Arial"/>
                <w:szCs w:val="21"/>
              </w:rPr>
            </w:pPr>
            <w:r>
              <w:rPr>
                <w:rFonts w:hint="eastAsia" w:ascii="宋体" w:hAnsi="宋体" w:cs="Arial"/>
                <w:szCs w:val="21"/>
              </w:rPr>
              <w:t>提供资料清单：</w:t>
            </w:r>
          </w:p>
          <w:p w14:paraId="6A7B0709">
            <w:pPr>
              <w:spacing w:before="60" w:after="60"/>
              <w:ind w:firstLine="420"/>
              <w:rPr>
                <w:rFonts w:hint="eastAsia" w:ascii="宋体" w:hAnsi="宋体" w:cs="Arial"/>
                <w:szCs w:val="21"/>
              </w:rPr>
            </w:pPr>
          </w:p>
          <w:p w14:paraId="6124242A">
            <w:pPr>
              <w:spacing w:before="60" w:after="60"/>
              <w:ind w:firstLine="420"/>
              <w:rPr>
                <w:rFonts w:hint="eastAsia" w:ascii="宋体" w:hAnsi="宋体" w:cs="Arial"/>
                <w:szCs w:val="21"/>
              </w:rPr>
            </w:pPr>
          </w:p>
          <w:p w14:paraId="482B15F8">
            <w:pPr>
              <w:spacing w:before="60" w:after="60"/>
              <w:ind w:left="116" w:leftChars="55" w:firstLine="212" w:firstLineChars="100"/>
              <w:rPr>
                <w:rFonts w:hint="eastAsia"/>
                <w:b/>
              </w:rPr>
            </w:pPr>
          </w:p>
        </w:tc>
      </w:tr>
      <w:tr w14:paraId="510C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33" w:hRule="atLeast"/>
        </w:trPr>
        <w:tc>
          <w:tcPr>
            <w:tcW w:w="8692" w:type="dxa"/>
            <w:noWrap w:val="0"/>
            <w:vAlign w:val="top"/>
          </w:tcPr>
          <w:p w14:paraId="7C55D231">
            <w:pPr>
              <w:spacing w:before="60" w:after="60"/>
              <w:ind w:left="-2"/>
              <w:rPr>
                <w:rFonts w:hint="eastAsia"/>
                <w:b/>
              </w:rPr>
            </w:pPr>
            <w:r>
              <w:rPr>
                <w:rFonts w:hint="eastAsia" w:ascii="黑体" w:eastAsia="黑体"/>
                <w:b/>
                <w:bCs/>
                <w:sz w:val="24"/>
              </w:rPr>
              <w:t>六、</w:t>
            </w:r>
            <w:r>
              <w:rPr>
                <w:rFonts w:hint="eastAsia" w:eastAsia="黑体"/>
                <w:sz w:val="24"/>
              </w:rPr>
              <w:t>查新费用及其支付方式</w:t>
            </w:r>
          </w:p>
          <w:p w14:paraId="62BB54F5">
            <w:pPr>
              <w:spacing w:line="300" w:lineRule="auto"/>
              <w:ind w:firstLine="448"/>
              <w:rPr>
                <w:rFonts w:hint="eastAsia" w:ascii="宋体" w:hAnsi="宋体"/>
                <w:szCs w:val="21"/>
              </w:rPr>
            </w:pPr>
            <w:r>
              <w:rPr>
                <w:rFonts w:hint="eastAsia" w:ascii="宋体" w:hAnsi="宋体"/>
                <w:szCs w:val="21"/>
              </w:rPr>
              <w:t>查新费总计：</w:t>
            </w:r>
            <w:r>
              <w:rPr>
                <w:rFonts w:hint="eastAsia" w:ascii="宋体" w:hAnsi="宋体"/>
                <w:szCs w:val="21"/>
                <w:u w:val="single"/>
              </w:rPr>
              <w:t xml:space="preserve">      </w:t>
            </w:r>
            <w:r>
              <w:rPr>
                <w:rFonts w:hint="eastAsia" w:ascii="宋体" w:hAnsi="宋体"/>
                <w:szCs w:val="21"/>
              </w:rPr>
              <w:t>元，费用明细：</w:t>
            </w:r>
            <w:r>
              <w:rPr>
                <w:rFonts w:hint="eastAsia" w:ascii="宋体" w:hAnsi="宋体"/>
                <w:szCs w:val="21"/>
                <w:u w:val="single"/>
              </w:rPr>
              <w:t xml:space="preserve">                                        </w:t>
            </w:r>
            <w:r>
              <w:rPr>
                <w:rFonts w:hint="eastAsia" w:ascii="宋体" w:hAnsi="宋体"/>
                <w:szCs w:val="21"/>
              </w:rPr>
              <w:t>。</w:t>
            </w:r>
          </w:p>
          <w:p w14:paraId="0932EABF">
            <w:pPr>
              <w:spacing w:line="300" w:lineRule="auto"/>
              <w:ind w:left="419" w:leftChars="196" w:hanging="4" w:hangingChars="2"/>
              <w:rPr>
                <w:rFonts w:hint="eastAsia" w:ascii="宋体" w:hAnsi="宋体"/>
                <w:szCs w:val="21"/>
              </w:rPr>
            </w:pPr>
            <w:r>
              <w:rPr>
                <w:rFonts w:hint="eastAsia" w:ascii="宋体" w:hAnsi="宋体"/>
                <w:b/>
                <w:bCs/>
                <w:szCs w:val="21"/>
              </w:rPr>
              <w:t>发票单位</w:t>
            </w:r>
            <w:r>
              <w:rPr>
                <w:rFonts w:hint="eastAsia" w:ascii="宋体" w:hAnsi="宋体"/>
                <w:szCs w:val="21"/>
              </w:rPr>
              <w:t xml:space="preserve">名称： </w:t>
            </w:r>
            <w:r>
              <w:rPr>
                <w:rFonts w:hint="eastAsia" w:ascii="宋体" w:hAnsi="宋体"/>
                <w:szCs w:val="21"/>
                <w:u w:val="single"/>
              </w:rPr>
              <w:t xml:space="preserve">                           </w:t>
            </w:r>
            <w:r>
              <w:rPr>
                <w:rFonts w:hint="eastAsia" w:ascii="宋体" w:hAnsi="宋体"/>
                <w:szCs w:val="21"/>
              </w:rPr>
              <w:t>；</w:t>
            </w:r>
          </w:p>
          <w:p w14:paraId="11600A1D">
            <w:pPr>
              <w:spacing w:line="300" w:lineRule="auto"/>
              <w:ind w:left="419" w:leftChars="196" w:hanging="4" w:hangingChars="2"/>
              <w:rPr>
                <w:rFonts w:hint="eastAsia" w:ascii="宋体" w:hAnsi="宋体"/>
                <w:szCs w:val="21"/>
                <w:u w:val="single"/>
              </w:rPr>
            </w:pPr>
            <w:r>
              <w:rPr>
                <w:rFonts w:hint="eastAsia" w:ascii="宋体" w:hAnsi="宋体"/>
                <w:szCs w:val="21"/>
              </w:rPr>
              <w:t>纳税人识别号（或统一社会信用代码）：</w:t>
            </w:r>
            <w:r>
              <w:rPr>
                <w:rFonts w:hint="eastAsia" w:ascii="宋体" w:hAnsi="宋体"/>
                <w:szCs w:val="21"/>
                <w:u w:val="single"/>
              </w:rPr>
              <w:t xml:space="preserve">                     </w:t>
            </w:r>
            <w:r>
              <w:rPr>
                <w:rFonts w:hint="eastAsia" w:ascii="宋体" w:hAnsi="宋体"/>
                <w:szCs w:val="21"/>
              </w:rPr>
              <w:t>；</w:t>
            </w:r>
          </w:p>
          <w:p w14:paraId="15B166D8">
            <w:pPr>
              <w:spacing w:line="300" w:lineRule="auto"/>
              <w:ind w:left="419" w:leftChars="196" w:hanging="4" w:hangingChars="2"/>
              <w:rPr>
                <w:rFonts w:hint="eastAsia" w:ascii="宋体" w:hAnsi="宋体"/>
                <w:szCs w:val="21"/>
              </w:rPr>
            </w:pPr>
            <w:r>
              <w:rPr>
                <w:rFonts w:hint="eastAsia" w:ascii="宋体" w:hAnsi="宋体"/>
                <w:szCs w:val="21"/>
              </w:rPr>
              <w:t>地 址、电 话：</w:t>
            </w:r>
            <w:r>
              <w:rPr>
                <w:rFonts w:hint="eastAsia" w:ascii="宋体" w:hAnsi="宋体"/>
                <w:szCs w:val="21"/>
                <w:u w:val="single"/>
              </w:rPr>
              <w:t xml:space="preserve">                      </w:t>
            </w:r>
            <w:r>
              <w:rPr>
                <w:rFonts w:hint="eastAsia" w:ascii="宋体" w:hAnsi="宋体"/>
                <w:szCs w:val="21"/>
              </w:rPr>
              <w:t>；</w:t>
            </w:r>
          </w:p>
          <w:p w14:paraId="66765875">
            <w:pPr>
              <w:spacing w:line="300" w:lineRule="auto"/>
              <w:ind w:left="419" w:leftChars="196" w:hanging="4" w:hangingChars="2"/>
              <w:rPr>
                <w:rFonts w:hint="eastAsia" w:ascii="宋体" w:hAnsi="宋体"/>
                <w:szCs w:val="21"/>
              </w:rPr>
            </w:pPr>
            <w:r>
              <w:rPr>
                <w:rFonts w:hint="eastAsia" w:ascii="宋体" w:hAnsi="宋体"/>
                <w:szCs w:val="21"/>
              </w:rPr>
              <w:t>开户行及账号：</w:t>
            </w:r>
            <w:r>
              <w:rPr>
                <w:rFonts w:hint="eastAsia" w:ascii="宋体" w:hAnsi="宋体"/>
                <w:szCs w:val="21"/>
                <w:u w:val="single"/>
              </w:rPr>
              <w:t xml:space="preserve">                     </w:t>
            </w:r>
            <w:r>
              <w:rPr>
                <w:rFonts w:hint="eastAsia" w:ascii="宋体" w:hAnsi="宋体"/>
                <w:szCs w:val="21"/>
              </w:rPr>
              <w:t>。</w:t>
            </w:r>
          </w:p>
          <w:p w14:paraId="01865E47">
            <w:pPr>
              <w:spacing w:before="60" w:after="60"/>
              <w:ind w:firstLine="424" w:firstLineChars="200"/>
              <w:rPr>
                <w:rFonts w:hint="eastAsia" w:ascii="宋体" w:hAnsi="宋体"/>
                <w:szCs w:val="21"/>
              </w:rPr>
            </w:pPr>
            <w:r>
              <w:rPr>
                <w:rFonts w:hint="eastAsia" w:ascii="宋体" w:hAnsi="宋体"/>
                <w:b/>
                <w:bCs/>
                <w:szCs w:val="21"/>
              </w:rPr>
              <w:t>汇款方式</w:t>
            </w:r>
            <w:r>
              <w:rPr>
                <w:rFonts w:hint="eastAsia" w:ascii="宋体" w:hAnsi="宋体"/>
                <w:szCs w:val="21"/>
              </w:rPr>
              <w:t>：</w:t>
            </w:r>
          </w:p>
          <w:p w14:paraId="52EA6BDA">
            <w:pPr>
              <w:spacing w:before="60" w:after="60"/>
              <w:ind w:firstLine="424" w:firstLineChars="200"/>
              <w:rPr>
                <w:rFonts w:hint="eastAsia" w:ascii="宋体" w:hAnsi="宋体"/>
                <w:szCs w:val="21"/>
              </w:rPr>
            </w:pPr>
            <w:r>
              <w:rPr>
                <w:rFonts w:hint="eastAsia" w:ascii="宋体" w:hAnsi="宋体"/>
                <w:szCs w:val="21"/>
              </w:rPr>
              <w:t xml:space="preserve">户 名：河北省科学技术情报研究院 </w:t>
            </w:r>
          </w:p>
          <w:p w14:paraId="7595FF1B">
            <w:pPr>
              <w:spacing w:before="60" w:after="60"/>
              <w:ind w:firstLine="424" w:firstLineChars="200"/>
              <w:rPr>
                <w:rFonts w:hint="eastAsia" w:ascii="宋体" w:hAnsi="宋体"/>
                <w:szCs w:val="21"/>
              </w:rPr>
            </w:pPr>
            <w:r>
              <w:rPr>
                <w:rFonts w:hint="eastAsia" w:ascii="宋体" w:hAnsi="宋体"/>
                <w:bCs/>
                <w:szCs w:val="21"/>
              </w:rPr>
              <w:t>帐 号：</w:t>
            </w:r>
            <w:r>
              <w:rPr>
                <w:szCs w:val="21"/>
              </w:rPr>
              <w:t>131080040010461703247</w:t>
            </w:r>
          </w:p>
          <w:p w14:paraId="2334A472">
            <w:pPr>
              <w:spacing w:before="60" w:after="60"/>
              <w:ind w:firstLine="425"/>
              <w:rPr>
                <w:rFonts w:hint="eastAsia" w:ascii="宋体" w:hAnsi="宋体"/>
                <w:bCs/>
                <w:szCs w:val="21"/>
              </w:rPr>
            </w:pPr>
            <w:r>
              <w:rPr>
                <w:rFonts w:hAnsi="宋体"/>
                <w:szCs w:val="21"/>
              </w:rPr>
              <w:t>开户行：石家庄市交通银行裕</w:t>
            </w:r>
            <w:r>
              <w:rPr>
                <w:rFonts w:hint="eastAsia" w:hAnsi="宋体"/>
                <w:szCs w:val="21"/>
              </w:rPr>
              <w:t>华</w:t>
            </w:r>
            <w:r>
              <w:rPr>
                <w:rFonts w:hAnsi="宋体"/>
                <w:szCs w:val="21"/>
              </w:rPr>
              <w:t>东</w:t>
            </w:r>
            <w:r>
              <w:rPr>
                <w:rFonts w:hint="eastAsia" w:hAnsi="宋体"/>
                <w:szCs w:val="21"/>
              </w:rPr>
              <w:t>路支</w:t>
            </w:r>
            <w:r>
              <w:rPr>
                <w:rFonts w:hAnsi="宋体"/>
                <w:szCs w:val="21"/>
              </w:rPr>
              <w:t>行</w:t>
            </w:r>
            <w:r>
              <w:rPr>
                <w:rFonts w:hint="eastAsia" w:ascii="宋体" w:hAnsi="宋体"/>
                <w:bCs/>
                <w:szCs w:val="21"/>
              </w:rPr>
              <w:t xml:space="preserve">  </w:t>
            </w:r>
          </w:p>
          <w:p w14:paraId="7A30479B">
            <w:pPr>
              <w:spacing w:before="60" w:after="60"/>
              <w:ind w:firstLine="425"/>
              <w:rPr>
                <w:rFonts w:hint="eastAsia" w:ascii="宋体" w:hAnsi="宋体"/>
                <w:bCs/>
                <w:szCs w:val="21"/>
              </w:rPr>
            </w:pPr>
            <w:r>
              <w:rPr>
                <w:rFonts w:hint="eastAsia" w:ascii="宋体" w:hAnsi="宋体"/>
                <w:bCs/>
                <w:szCs w:val="21"/>
              </w:rPr>
              <w:t xml:space="preserve">   </w:t>
            </w:r>
          </w:p>
        </w:tc>
      </w:tr>
      <w:tr w14:paraId="28C32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70" w:hRule="atLeast"/>
        </w:trPr>
        <w:tc>
          <w:tcPr>
            <w:tcW w:w="8692" w:type="dxa"/>
            <w:noWrap w:val="0"/>
            <w:vAlign w:val="top"/>
          </w:tcPr>
          <w:p w14:paraId="4D356B56">
            <w:pPr>
              <w:spacing w:before="60" w:after="60"/>
              <w:ind w:left="-2"/>
              <w:rPr>
                <w:rFonts w:hint="eastAsia"/>
              </w:rPr>
            </w:pPr>
            <w:r>
              <w:rPr>
                <w:rFonts w:hint="eastAsia" w:ascii="黑体" w:eastAsia="黑体"/>
                <w:b/>
                <w:bCs/>
                <w:sz w:val="24"/>
              </w:rPr>
              <w:t>七、保密责任</w:t>
            </w:r>
          </w:p>
          <w:p w14:paraId="5616736C">
            <w:pPr>
              <w:spacing w:line="380" w:lineRule="exact"/>
              <w:ind w:firstLine="212" w:firstLineChars="100"/>
              <w:rPr>
                <w:rFonts w:hint="eastAsia" w:ascii="宋体" w:hAnsi="宋体" w:cs="宋体"/>
                <w:szCs w:val="21"/>
              </w:rPr>
            </w:pPr>
            <w:r>
              <w:rPr>
                <w:rFonts w:hint="eastAsia" w:ascii="宋体" w:hAnsi="宋体" w:cs="宋体"/>
                <w:szCs w:val="21"/>
              </w:rPr>
              <w:t>（1）委托人应声明查新项目中的保密内容。</w:t>
            </w:r>
          </w:p>
          <w:p w14:paraId="03242AA9">
            <w:pPr>
              <w:pStyle w:val="9"/>
              <w:spacing w:line="380" w:lineRule="exact"/>
              <w:ind w:firstLine="212" w:firstLineChars="100"/>
              <w:rPr>
                <w:rFonts w:hint="eastAsia" w:ascii="宋体" w:hAnsi="宋体" w:cs="宋体"/>
                <w:szCs w:val="21"/>
              </w:rPr>
            </w:pPr>
            <w:r>
              <w:rPr>
                <w:rFonts w:hint="eastAsia" w:ascii="宋体" w:hAnsi="宋体" w:cs="宋体"/>
                <w:szCs w:val="21"/>
              </w:rPr>
              <w:t>（2）委托人应保证查新项目无任何知识产权纠纷，应保证提供的资料真实，否则，责任自负。</w:t>
            </w:r>
          </w:p>
          <w:p w14:paraId="1E9F1258">
            <w:pPr>
              <w:spacing w:before="60" w:after="60" w:line="380" w:lineRule="exact"/>
              <w:ind w:firstLine="212" w:firstLineChars="100"/>
              <w:rPr>
                <w:rFonts w:hint="eastAsia" w:ascii="华文中宋" w:eastAsia="华文中宋"/>
                <w:sz w:val="24"/>
              </w:rPr>
            </w:pPr>
            <w:r>
              <w:rPr>
                <w:rFonts w:hint="eastAsia" w:ascii="宋体" w:hAnsi="宋体" w:cs="宋体"/>
                <w:szCs w:val="21"/>
              </w:rPr>
              <w:t>（3）查新机构不得泄露查新项目的相关内容，否则，应承担由此引发的相应责任。</w:t>
            </w:r>
          </w:p>
        </w:tc>
      </w:tr>
      <w:tr w14:paraId="16D8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3" w:hRule="atLeast"/>
        </w:trPr>
        <w:tc>
          <w:tcPr>
            <w:tcW w:w="8692" w:type="dxa"/>
            <w:noWrap w:val="0"/>
            <w:vAlign w:val="top"/>
          </w:tcPr>
          <w:p w14:paraId="75588802">
            <w:pPr>
              <w:spacing w:before="60" w:after="60"/>
              <w:ind w:left="-2"/>
              <w:rPr>
                <w:rFonts w:hint="eastAsia"/>
                <w:b/>
              </w:rPr>
            </w:pPr>
            <w:r>
              <w:rPr>
                <w:rFonts w:hint="eastAsia" w:eastAsia="黑体"/>
                <w:sz w:val="24"/>
              </w:rPr>
              <w:t>八、争议的解决方法</w:t>
            </w:r>
          </w:p>
          <w:p w14:paraId="2C3FCE96">
            <w:pPr>
              <w:spacing w:line="300" w:lineRule="auto"/>
              <w:ind w:firstLine="450"/>
              <w:rPr>
                <w:rFonts w:hint="eastAsia" w:ascii="宋体" w:hAnsi="宋体" w:cs="宋体"/>
                <w:szCs w:val="21"/>
              </w:rPr>
            </w:pPr>
            <w:r>
              <w:rPr>
                <w:rFonts w:hint="eastAsia" w:ascii="宋体" w:hAnsi="宋体" w:cs="宋体"/>
                <w:szCs w:val="21"/>
              </w:rPr>
              <w:t>在合同履行过程发生争议，双方应当协商解决。</w:t>
            </w:r>
          </w:p>
          <w:p w14:paraId="0B771967">
            <w:pPr>
              <w:spacing w:line="300" w:lineRule="auto"/>
              <w:ind w:firstLine="450"/>
              <w:rPr>
                <w:rFonts w:hint="eastAsia" w:ascii="宋体" w:hAnsi="宋体" w:cs="宋体"/>
                <w:szCs w:val="21"/>
              </w:rPr>
            </w:pPr>
            <w:r>
              <w:rPr>
                <w:rFonts w:hint="eastAsia" w:ascii="宋体" w:hAnsi="宋体" w:cs="宋体"/>
                <w:szCs w:val="21"/>
              </w:rPr>
              <w:t>双方不愿和解、调解解决或者和解、调解不成的，双方商定，可采取以下任何一种方式解决。</w:t>
            </w:r>
          </w:p>
          <w:p w14:paraId="70BF9681">
            <w:pPr>
              <w:spacing w:line="300" w:lineRule="auto"/>
              <w:ind w:hanging="2"/>
              <w:rPr>
                <w:rFonts w:hint="eastAsia" w:ascii="宋体" w:hAnsi="宋体" w:cs="宋体"/>
                <w:szCs w:val="21"/>
              </w:rPr>
            </w:pPr>
            <w:r>
              <w:rPr>
                <w:rFonts w:hint="eastAsia" w:ascii="宋体" w:hAnsi="宋体" w:cs="宋体"/>
                <w:szCs w:val="21"/>
              </w:rPr>
              <w:t xml:space="preserve">   （1）因本合同所发生的任何争议，申请仲裁委员会仲裁；</w:t>
            </w:r>
          </w:p>
          <w:p w14:paraId="7E9B8414">
            <w:pPr>
              <w:spacing w:before="60" w:after="60"/>
              <w:ind w:left="-2"/>
              <w:rPr>
                <w:rFonts w:hint="eastAsia"/>
                <w:sz w:val="24"/>
              </w:rPr>
            </w:pPr>
            <w:r>
              <w:rPr>
                <w:rFonts w:hint="eastAsia" w:ascii="宋体" w:hAnsi="宋体" w:cs="宋体"/>
                <w:szCs w:val="21"/>
              </w:rPr>
              <w:t xml:space="preserve">   （2）按司法程序解决。</w:t>
            </w:r>
          </w:p>
        </w:tc>
      </w:tr>
    </w:tbl>
    <w:p w14:paraId="62D6EB75">
      <w:pPr>
        <w:spacing w:line="360" w:lineRule="auto"/>
        <w:rPr>
          <w:rFonts w:hint="eastAsia"/>
        </w:rPr>
      </w:pPr>
    </w:p>
    <w:sectPr>
      <w:pgSz w:w="11907" w:h="16840"/>
      <w:pgMar w:top="1474" w:right="1418" w:bottom="1474" w:left="1418" w:header="720" w:footer="1134" w:gutter="0"/>
      <w:cols w:space="720" w:num="1"/>
      <w:titlePg/>
      <w:docGrid w:type="linesAndChars" w:linePitch="347" w:charSpace="5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83E0">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lang/>
      </w:rPr>
      <w:t>2</w:t>
    </w:r>
    <w:r>
      <w:fldChar w:fldCharType="end"/>
    </w:r>
  </w:p>
  <w:p w14:paraId="2E5620EB">
    <w:pPr>
      <w:pStyle w:val="6"/>
      <w:framePr w:wrap="around" w:vAnchor="page" w:hAnchor="margin" w:xAlign="center" w:yAlign="inside"/>
      <w:rPr>
        <w:rStyle w:val="13"/>
      </w:rPr>
    </w:pPr>
  </w:p>
  <w:p w14:paraId="5D880B62">
    <w:pPr>
      <w:pStyle w:val="6"/>
      <w:framePr w:wrap="around" w:vAnchor="text" w:hAnchor="page" w:x="1483" w:y="-135"/>
      <w:ind w:right="360" w:firstLine="360"/>
      <w:rPr>
        <w:rStyle w:val="13"/>
        <w:rFonts w:hint="eastAsia"/>
      </w:rPr>
    </w:pPr>
  </w:p>
  <w:p w14:paraId="729A27F5">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A400">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lang/>
      </w:rPr>
      <w:t>1</w:t>
    </w:r>
    <w:r>
      <w:fldChar w:fldCharType="end"/>
    </w:r>
  </w:p>
  <w:p w14:paraId="02950D45">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91A">
    <w:pPr>
      <w:pStyle w:val="6"/>
      <w:jc w:val="center"/>
      <w:rPr>
        <w:rFonts w:hint="eastAsia"/>
      </w:rPr>
    </w:pPr>
    <w:r>
      <w:rPr>
        <w:rFonts w:hint="eastAsia"/>
      </w:rPr>
      <w:t>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F51EFE"/>
    <w:multiLevelType w:val="singleLevel"/>
    <w:tmpl w:val="36F51EFE"/>
    <w:lvl w:ilvl="0" w:tentative="0">
      <w:start w:val="1"/>
      <w:numFmt w:val="chineseCountingThousand"/>
      <w:lvlText w:val="%1、"/>
      <w:lvlJc w:val="left"/>
      <w:pPr>
        <w:tabs>
          <w:tab w:val="left" w:pos="418"/>
        </w:tabs>
        <w:ind w:left="418" w:hanging="420"/>
      </w:pPr>
      <w:rPr>
        <w:rFonts w:hint="eastAsia" w:ascii="黑体" w:eastAsia="黑体"/>
      </w:rPr>
    </w:lvl>
  </w:abstractNum>
  <w:abstractNum w:abstractNumId="1">
    <w:nsid w:val="46E9830A"/>
    <w:multiLevelType w:val="singleLevel"/>
    <w:tmpl w:val="46E9830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6"/>
  <w:drawingGridVerticalSpacing w:val="347"/>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mUyN2M1NDExYWQ2NTIwYWUyZTMzYWRkNjUxZDMifQ=="/>
  </w:docVars>
  <w:rsids>
    <w:rsidRoot w:val="00172A27"/>
    <w:rsid w:val="000061B1"/>
    <w:rsid w:val="00006DDD"/>
    <w:rsid w:val="00031767"/>
    <w:rsid w:val="00070601"/>
    <w:rsid w:val="000768F1"/>
    <w:rsid w:val="00085CD3"/>
    <w:rsid w:val="00095214"/>
    <w:rsid w:val="000A353C"/>
    <w:rsid w:val="000B12E5"/>
    <w:rsid w:val="000C24EB"/>
    <w:rsid w:val="000C653C"/>
    <w:rsid w:val="000D0161"/>
    <w:rsid w:val="000D0D9B"/>
    <w:rsid w:val="000D2CAA"/>
    <w:rsid w:val="000E29C1"/>
    <w:rsid w:val="000F783C"/>
    <w:rsid w:val="001068C1"/>
    <w:rsid w:val="001209F4"/>
    <w:rsid w:val="00123CB2"/>
    <w:rsid w:val="00150F53"/>
    <w:rsid w:val="001510CC"/>
    <w:rsid w:val="00151E9F"/>
    <w:rsid w:val="00165B46"/>
    <w:rsid w:val="00173C2D"/>
    <w:rsid w:val="001B3E5C"/>
    <w:rsid w:val="001B3F70"/>
    <w:rsid w:val="001F7EE3"/>
    <w:rsid w:val="002259BF"/>
    <w:rsid w:val="0022753F"/>
    <w:rsid w:val="0022774C"/>
    <w:rsid w:val="00230213"/>
    <w:rsid w:val="00230537"/>
    <w:rsid w:val="002917F4"/>
    <w:rsid w:val="00292C51"/>
    <w:rsid w:val="002C6D84"/>
    <w:rsid w:val="002D3345"/>
    <w:rsid w:val="002D3ACD"/>
    <w:rsid w:val="002D4C46"/>
    <w:rsid w:val="002D6C81"/>
    <w:rsid w:val="002E2A60"/>
    <w:rsid w:val="002F0DD0"/>
    <w:rsid w:val="002F540A"/>
    <w:rsid w:val="0031413E"/>
    <w:rsid w:val="00316B95"/>
    <w:rsid w:val="0032251B"/>
    <w:rsid w:val="00324879"/>
    <w:rsid w:val="00341F98"/>
    <w:rsid w:val="00346037"/>
    <w:rsid w:val="003715B9"/>
    <w:rsid w:val="003734EC"/>
    <w:rsid w:val="003B4D79"/>
    <w:rsid w:val="003C2E22"/>
    <w:rsid w:val="003C72E2"/>
    <w:rsid w:val="003F5FFA"/>
    <w:rsid w:val="004027EA"/>
    <w:rsid w:val="00404B40"/>
    <w:rsid w:val="00412F4C"/>
    <w:rsid w:val="00415089"/>
    <w:rsid w:val="00435BBD"/>
    <w:rsid w:val="00437ED9"/>
    <w:rsid w:val="00441CB9"/>
    <w:rsid w:val="00454C86"/>
    <w:rsid w:val="00455B31"/>
    <w:rsid w:val="004718BD"/>
    <w:rsid w:val="0048246C"/>
    <w:rsid w:val="0048381A"/>
    <w:rsid w:val="00484F43"/>
    <w:rsid w:val="0049063F"/>
    <w:rsid w:val="004970FE"/>
    <w:rsid w:val="004A25FB"/>
    <w:rsid w:val="004A4182"/>
    <w:rsid w:val="004C78F8"/>
    <w:rsid w:val="004E7111"/>
    <w:rsid w:val="004E7F07"/>
    <w:rsid w:val="00502DE6"/>
    <w:rsid w:val="00516B64"/>
    <w:rsid w:val="00521845"/>
    <w:rsid w:val="00521E36"/>
    <w:rsid w:val="00532E9C"/>
    <w:rsid w:val="00536B0E"/>
    <w:rsid w:val="00543D01"/>
    <w:rsid w:val="00563141"/>
    <w:rsid w:val="00575297"/>
    <w:rsid w:val="00591C25"/>
    <w:rsid w:val="005A04B7"/>
    <w:rsid w:val="005A09A1"/>
    <w:rsid w:val="005B56EA"/>
    <w:rsid w:val="005B64CB"/>
    <w:rsid w:val="005B719F"/>
    <w:rsid w:val="005B7EAE"/>
    <w:rsid w:val="005C0E93"/>
    <w:rsid w:val="005C25CD"/>
    <w:rsid w:val="005E4649"/>
    <w:rsid w:val="005E4B9D"/>
    <w:rsid w:val="005E567E"/>
    <w:rsid w:val="005F2929"/>
    <w:rsid w:val="005F4457"/>
    <w:rsid w:val="005F543F"/>
    <w:rsid w:val="00611F51"/>
    <w:rsid w:val="00620A3D"/>
    <w:rsid w:val="0063128C"/>
    <w:rsid w:val="006316DA"/>
    <w:rsid w:val="00695E60"/>
    <w:rsid w:val="006C10F8"/>
    <w:rsid w:val="006C1D2F"/>
    <w:rsid w:val="006D47CE"/>
    <w:rsid w:val="006E2E35"/>
    <w:rsid w:val="00703E62"/>
    <w:rsid w:val="00740A6F"/>
    <w:rsid w:val="0074412C"/>
    <w:rsid w:val="00770747"/>
    <w:rsid w:val="007719C9"/>
    <w:rsid w:val="00786F5D"/>
    <w:rsid w:val="00792BB2"/>
    <w:rsid w:val="00796DF6"/>
    <w:rsid w:val="007A7CDE"/>
    <w:rsid w:val="007C1389"/>
    <w:rsid w:val="007E0C35"/>
    <w:rsid w:val="00802315"/>
    <w:rsid w:val="00816222"/>
    <w:rsid w:val="00881865"/>
    <w:rsid w:val="008977D9"/>
    <w:rsid w:val="008D76B6"/>
    <w:rsid w:val="008E612B"/>
    <w:rsid w:val="008F0BFC"/>
    <w:rsid w:val="00901076"/>
    <w:rsid w:val="00902787"/>
    <w:rsid w:val="00921007"/>
    <w:rsid w:val="00942006"/>
    <w:rsid w:val="00960172"/>
    <w:rsid w:val="0096151C"/>
    <w:rsid w:val="009A3B48"/>
    <w:rsid w:val="009F2D17"/>
    <w:rsid w:val="00A01063"/>
    <w:rsid w:val="00A07F10"/>
    <w:rsid w:val="00A149F2"/>
    <w:rsid w:val="00A41578"/>
    <w:rsid w:val="00A47F7D"/>
    <w:rsid w:val="00A92714"/>
    <w:rsid w:val="00AF065E"/>
    <w:rsid w:val="00B025BF"/>
    <w:rsid w:val="00B05AF7"/>
    <w:rsid w:val="00B1089B"/>
    <w:rsid w:val="00B11EB6"/>
    <w:rsid w:val="00B14C55"/>
    <w:rsid w:val="00B17B93"/>
    <w:rsid w:val="00B55286"/>
    <w:rsid w:val="00B65D28"/>
    <w:rsid w:val="00B7399A"/>
    <w:rsid w:val="00B81FB3"/>
    <w:rsid w:val="00B87500"/>
    <w:rsid w:val="00B942B9"/>
    <w:rsid w:val="00BC6BD9"/>
    <w:rsid w:val="00BE4748"/>
    <w:rsid w:val="00BF4540"/>
    <w:rsid w:val="00C10171"/>
    <w:rsid w:val="00C212F5"/>
    <w:rsid w:val="00C33B82"/>
    <w:rsid w:val="00C34C00"/>
    <w:rsid w:val="00C45B6E"/>
    <w:rsid w:val="00C50D15"/>
    <w:rsid w:val="00C52CF7"/>
    <w:rsid w:val="00C84A0B"/>
    <w:rsid w:val="00C94CC4"/>
    <w:rsid w:val="00C969EF"/>
    <w:rsid w:val="00CA536A"/>
    <w:rsid w:val="00CC1EEF"/>
    <w:rsid w:val="00CC5B6F"/>
    <w:rsid w:val="00D110BC"/>
    <w:rsid w:val="00D370A6"/>
    <w:rsid w:val="00D43A85"/>
    <w:rsid w:val="00D5165A"/>
    <w:rsid w:val="00D51ADE"/>
    <w:rsid w:val="00D7615C"/>
    <w:rsid w:val="00D8042D"/>
    <w:rsid w:val="00D82F45"/>
    <w:rsid w:val="00D86D83"/>
    <w:rsid w:val="00DA4B04"/>
    <w:rsid w:val="00DA5156"/>
    <w:rsid w:val="00DB41F7"/>
    <w:rsid w:val="00DC0189"/>
    <w:rsid w:val="00DD4EEC"/>
    <w:rsid w:val="00DD6DA0"/>
    <w:rsid w:val="00DE01A4"/>
    <w:rsid w:val="00DE31AB"/>
    <w:rsid w:val="00E0162A"/>
    <w:rsid w:val="00E261AC"/>
    <w:rsid w:val="00E2694D"/>
    <w:rsid w:val="00E446BA"/>
    <w:rsid w:val="00E6539C"/>
    <w:rsid w:val="00E76FD5"/>
    <w:rsid w:val="00EA6CDB"/>
    <w:rsid w:val="00EC3279"/>
    <w:rsid w:val="00EC3998"/>
    <w:rsid w:val="00EC630A"/>
    <w:rsid w:val="00ED26E6"/>
    <w:rsid w:val="00ED3830"/>
    <w:rsid w:val="00EE3DC8"/>
    <w:rsid w:val="00EF056C"/>
    <w:rsid w:val="00F537E0"/>
    <w:rsid w:val="00F61EDF"/>
    <w:rsid w:val="00F7394D"/>
    <w:rsid w:val="00FE0683"/>
    <w:rsid w:val="00FF37AD"/>
    <w:rsid w:val="00FF386A"/>
    <w:rsid w:val="061237A2"/>
    <w:rsid w:val="0EBB23F4"/>
    <w:rsid w:val="110C0219"/>
    <w:rsid w:val="166A4535"/>
    <w:rsid w:val="169F4E22"/>
    <w:rsid w:val="1A525421"/>
    <w:rsid w:val="1C2363B9"/>
    <w:rsid w:val="1DAC1C10"/>
    <w:rsid w:val="212C4D56"/>
    <w:rsid w:val="234737C3"/>
    <w:rsid w:val="29B239E9"/>
    <w:rsid w:val="2A07103B"/>
    <w:rsid w:val="2A5F766E"/>
    <w:rsid w:val="2A944911"/>
    <w:rsid w:val="2F6649D8"/>
    <w:rsid w:val="31744722"/>
    <w:rsid w:val="3D250555"/>
    <w:rsid w:val="3E914FB2"/>
    <w:rsid w:val="436F2D0C"/>
    <w:rsid w:val="465A5C9E"/>
    <w:rsid w:val="470E4777"/>
    <w:rsid w:val="54B86762"/>
    <w:rsid w:val="57A74838"/>
    <w:rsid w:val="5ABE7F36"/>
    <w:rsid w:val="5BB267C5"/>
    <w:rsid w:val="5F3316C9"/>
    <w:rsid w:val="6149132E"/>
    <w:rsid w:val="63D84A0D"/>
    <w:rsid w:val="6B2334E9"/>
    <w:rsid w:val="6C5265DB"/>
    <w:rsid w:val="7B0E5127"/>
    <w:rsid w:val="7E3924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Normal Indent"/>
    <w:basedOn w:val="1"/>
    <w:uiPriority w:val="0"/>
    <w:pPr>
      <w:ind w:firstLine="420"/>
    </w:pPr>
  </w:style>
  <w:style w:type="paragraph" w:styleId="3">
    <w:name w:val="Body Text"/>
    <w:basedOn w:val="1"/>
    <w:uiPriority w:val="0"/>
    <w:pPr>
      <w:widowControl/>
    </w:pPr>
    <w:rPr>
      <w:kern w:val="0"/>
    </w:rPr>
  </w:style>
  <w:style w:type="paragraph" w:styleId="4">
    <w:name w:val="Body Text Indent"/>
    <w:basedOn w:val="1"/>
    <w:uiPriority w:val="0"/>
    <w:pPr>
      <w:ind w:firstLine="448"/>
    </w:pPr>
  </w:style>
  <w:style w:type="paragraph" w:styleId="5">
    <w:name w:val="Body Text Indent 2"/>
    <w:basedOn w:val="1"/>
    <w:uiPriority w:val="0"/>
    <w:pPr>
      <w:ind w:firstLine="45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rPr>
  </w:style>
  <w:style w:type="paragraph" w:styleId="8">
    <w:name w:val="footnote text"/>
    <w:basedOn w:val="1"/>
    <w:semiHidden/>
    <w:uiPriority w:val="0"/>
    <w:pPr>
      <w:snapToGrid w:val="0"/>
      <w:jc w:val="left"/>
    </w:pPr>
    <w:rPr>
      <w:sz w:val="18"/>
    </w:rPr>
  </w:style>
  <w:style w:type="paragraph" w:styleId="9">
    <w:name w:val="Body Text Indent 3"/>
    <w:basedOn w:val="1"/>
    <w:uiPriority w:val="0"/>
    <w:pPr>
      <w:spacing w:after="60" w:line="300" w:lineRule="auto"/>
      <w:ind w:firstLine="405"/>
    </w:pPr>
  </w:style>
  <w:style w:type="character" w:styleId="12">
    <w:name w:val="Strong"/>
    <w:qFormat/>
    <w:uiPriority w:val="0"/>
    <w:rPr>
      <w:b/>
      <w:bCs/>
    </w:rPr>
  </w:style>
  <w:style w:type="character" w:styleId="13">
    <w:name w:val="page number"/>
    <w:basedOn w:val="11"/>
    <w:uiPriority w:val="0"/>
  </w:style>
  <w:style w:type="character" w:styleId="14">
    <w:name w:val="Hyperlink"/>
    <w:uiPriority w:val="0"/>
    <w:rPr>
      <w:color w:val="0000FF"/>
      <w:u w:val="single"/>
    </w:rPr>
  </w:style>
  <w:style w:type="character" w:styleId="15">
    <w:name w:val="footnote reference"/>
    <w:semiHidden/>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4</Pages>
  <Words>1218</Words>
  <Characters>1301</Characters>
  <Lines>14</Lines>
  <Paragraphs>4</Paragraphs>
  <TotalTime>0</TotalTime>
  <ScaleCrop>false</ScaleCrop>
  <LinksUpToDate>false</LinksUpToDate>
  <CharactersWithSpaces>1876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2008-03-19T18:23:00Z</dcterms:created>
  <dc:creator>LSK</dc:creator>
  <cp:keywords>Birthday</cp:keywords>
  <cp:lastModifiedBy>Administrator</cp:lastModifiedBy>
  <cp:lastPrinted>2011-03-21T01:00:00Z</cp:lastPrinted>
  <dcterms:modified xsi:type="dcterms:W3CDTF">2025-12-11T07:41:12Z</dcterms:modified>
  <dc:subject>Birthday </dc:subject>
  <dc:title>Are You suprised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433563C449374726B7DDE2BBD3094C98_13</vt:lpwstr>
  </property>
</Properties>
</file>